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3CABC" w14:textId="0F687017" w:rsidR="00AA149B" w:rsidRPr="00BE29B5" w:rsidRDefault="003B690E">
      <w:pPr>
        <w:pStyle w:val="Podtytu"/>
        <w:jc w:val="left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 xml:space="preserve">Załącznik nr </w:t>
      </w:r>
      <w:r w:rsidR="00C023C0">
        <w:rPr>
          <w:rFonts w:ascii="Arial Narrow" w:hAnsi="Arial Narrow" w:cs="Arial"/>
          <w:color w:val="000000" w:themeColor="text1"/>
          <w:sz w:val="18"/>
          <w:szCs w:val="18"/>
        </w:rPr>
        <w:t>1</w:t>
      </w: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A do SWZ - Zestaw histeroskopowy - 3 szt.</w:t>
      </w:r>
    </w:p>
    <w:p w14:paraId="2605A02A" w14:textId="77777777" w:rsidR="001D27FD" w:rsidRPr="00BE29B5" w:rsidRDefault="001D27FD">
      <w:pPr>
        <w:pStyle w:val="Podtytu"/>
        <w:jc w:val="left"/>
        <w:rPr>
          <w:rFonts w:ascii="Arial Narrow" w:hAnsi="Arial Narrow" w:cs="Arial"/>
          <w:color w:val="000000" w:themeColor="text1"/>
          <w:sz w:val="18"/>
          <w:szCs w:val="18"/>
        </w:rPr>
      </w:pP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7"/>
        <w:gridCol w:w="2833"/>
        <w:gridCol w:w="1277"/>
        <w:gridCol w:w="1558"/>
        <w:gridCol w:w="1843"/>
        <w:gridCol w:w="1842"/>
      </w:tblGrid>
      <w:tr w:rsidR="00AA149B" w:rsidRPr="00BE29B5" w14:paraId="116BC115" w14:textId="77777777" w:rsidTr="00BE29B5">
        <w:trPr>
          <w:cantSplit/>
          <w:trHeight w:val="856"/>
        </w:trPr>
        <w:tc>
          <w:tcPr>
            <w:tcW w:w="1137" w:type="dxa"/>
            <w:shd w:val="clear" w:color="auto" w:fill="D9D9D9"/>
          </w:tcPr>
          <w:p w14:paraId="57D53FE6" w14:textId="77777777" w:rsidR="00AA149B" w:rsidRPr="00BE29B5" w:rsidRDefault="00AA149B">
            <w:pPr>
              <w:widowControl w:val="0"/>
              <w:jc w:val="center"/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D9D9D9"/>
            <w:vAlign w:val="center"/>
          </w:tcPr>
          <w:p w14:paraId="2B013DD6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  <w:t>PARAMETR / WARUNEK</w:t>
            </w:r>
          </w:p>
        </w:tc>
        <w:tc>
          <w:tcPr>
            <w:tcW w:w="1277" w:type="dxa"/>
            <w:shd w:val="clear" w:color="auto" w:fill="E6E6E6"/>
            <w:vAlign w:val="center"/>
          </w:tcPr>
          <w:p w14:paraId="69AE0811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  <w:t>ODPOWIEDŹ WYKONAWCY</w:t>
            </w:r>
          </w:p>
          <w:p w14:paraId="54785F66" w14:textId="77777777" w:rsidR="00AA149B" w:rsidRPr="00BE29B5" w:rsidRDefault="00AA149B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E6E6E6"/>
          </w:tcPr>
          <w:p w14:paraId="28F0A320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  <w:t>WARTOŚĆ OFEROWANEGO PARAMETRU, OPISAĆ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2AEB8A6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  <w:t>PARAMETR OCENIANY</w:t>
            </w:r>
          </w:p>
        </w:tc>
        <w:tc>
          <w:tcPr>
            <w:tcW w:w="1842" w:type="dxa"/>
            <w:shd w:val="clear" w:color="auto" w:fill="E6E6E6"/>
          </w:tcPr>
          <w:p w14:paraId="73EE90B8" w14:textId="77777777" w:rsidR="00AA149B" w:rsidRPr="00BE29B5" w:rsidRDefault="00AA149B">
            <w:pPr>
              <w:widowControl w:val="0"/>
              <w:jc w:val="center"/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</w:pPr>
          </w:p>
          <w:p w14:paraId="2232C993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i/>
                <w:color w:val="000000" w:themeColor="text1"/>
                <w:sz w:val="16"/>
                <w:szCs w:val="16"/>
              </w:rPr>
              <w:t>PARAMETR RÓWNOWAŻNY</w:t>
            </w:r>
          </w:p>
        </w:tc>
      </w:tr>
      <w:tr w:rsidR="00AA149B" w:rsidRPr="00BE29B5" w14:paraId="7789FC6F" w14:textId="77777777" w:rsidTr="00BE29B5">
        <w:trPr>
          <w:cantSplit/>
          <w:trHeight w:val="273"/>
        </w:trPr>
        <w:tc>
          <w:tcPr>
            <w:tcW w:w="1137" w:type="dxa"/>
          </w:tcPr>
          <w:p w14:paraId="6DDAEA57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33" w:type="dxa"/>
            <w:vAlign w:val="center"/>
          </w:tcPr>
          <w:p w14:paraId="025CEFCA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77" w:type="dxa"/>
            <w:vAlign w:val="center"/>
          </w:tcPr>
          <w:p w14:paraId="4267C650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58" w:type="dxa"/>
          </w:tcPr>
          <w:p w14:paraId="222FD22B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3" w:type="dxa"/>
            <w:vAlign w:val="center"/>
          </w:tcPr>
          <w:p w14:paraId="1F9E83B4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842" w:type="dxa"/>
          </w:tcPr>
          <w:p w14:paraId="1F2F6031" w14:textId="77777777" w:rsidR="00AA149B" w:rsidRPr="00BE29B5" w:rsidRDefault="00106ED5">
            <w:pPr>
              <w:widowControl w:val="0"/>
              <w:jc w:val="center"/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i/>
                <w:iCs/>
                <w:color w:val="000000" w:themeColor="text1"/>
                <w:sz w:val="16"/>
                <w:szCs w:val="16"/>
              </w:rPr>
              <w:t>6</w:t>
            </w:r>
          </w:p>
        </w:tc>
      </w:tr>
      <w:tr w:rsidR="00244FB2" w:rsidRPr="00BE29B5" w14:paraId="0018837C" w14:textId="77777777" w:rsidTr="00BE29B5">
        <w:trPr>
          <w:cantSplit/>
        </w:trPr>
        <w:tc>
          <w:tcPr>
            <w:tcW w:w="10490" w:type="dxa"/>
            <w:gridSpan w:val="6"/>
          </w:tcPr>
          <w:p w14:paraId="229D1AC4" w14:textId="4B5FB932" w:rsidR="00244FB2" w:rsidRPr="007A007C" w:rsidRDefault="007A007C" w:rsidP="00244FB2">
            <w:pPr>
              <w:widowControl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16"/>
                <w:szCs w:val="16"/>
              </w:rPr>
            </w:pPr>
            <w:r w:rsidRPr="007A007C">
              <w:rPr>
                <w:rFonts w:ascii="Arial Narrow" w:hAnsi="Arial Narrow" w:cs="Arial"/>
                <w:b/>
                <w:bCs/>
                <w:color w:val="000000" w:themeColor="text1"/>
                <w:sz w:val="16"/>
                <w:szCs w:val="16"/>
              </w:rPr>
              <w:t>Wymagania ogólne</w:t>
            </w:r>
          </w:p>
        </w:tc>
      </w:tr>
      <w:tr w:rsidR="007A007C" w:rsidRPr="00BE29B5" w14:paraId="570A8AD8" w14:textId="77777777" w:rsidTr="00BE29B5">
        <w:trPr>
          <w:cantSplit/>
        </w:trPr>
        <w:tc>
          <w:tcPr>
            <w:tcW w:w="1137" w:type="dxa"/>
          </w:tcPr>
          <w:p w14:paraId="429ED625" w14:textId="77777777" w:rsidR="007A007C" w:rsidRPr="00BE29B5" w:rsidRDefault="007A007C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28A34A9" w14:textId="298CD0D4" w:rsidR="007A007C" w:rsidRPr="00BE29B5" w:rsidRDefault="007A007C" w:rsidP="00244FB2">
            <w:pPr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7A007C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Urządzenia fabrycznie nowe, nieużywane do prezentacji, rok produkcji min. 2025, wyklucza się urządzenia demo i rekondycjonowane</w:t>
            </w:r>
          </w:p>
        </w:tc>
        <w:tc>
          <w:tcPr>
            <w:tcW w:w="1277" w:type="dxa"/>
          </w:tcPr>
          <w:p w14:paraId="6B1334D2" w14:textId="77777777" w:rsidR="007A007C" w:rsidRPr="00BE29B5" w:rsidRDefault="007A007C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8" w:type="dxa"/>
          </w:tcPr>
          <w:p w14:paraId="5ADE5F0A" w14:textId="77777777" w:rsidR="007A007C" w:rsidRPr="00BE29B5" w:rsidRDefault="007A007C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FF0DB20" w14:textId="77777777" w:rsidR="007A007C" w:rsidRPr="00BE29B5" w:rsidRDefault="007A007C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61321F4" w14:textId="77777777" w:rsidR="007A007C" w:rsidRPr="00BE29B5" w:rsidRDefault="007A007C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7A007C" w:rsidRPr="00BE29B5" w14:paraId="0547DF2C" w14:textId="77777777" w:rsidTr="003507FF">
        <w:trPr>
          <w:cantSplit/>
        </w:trPr>
        <w:tc>
          <w:tcPr>
            <w:tcW w:w="10490" w:type="dxa"/>
            <w:gridSpan w:val="6"/>
          </w:tcPr>
          <w:p w14:paraId="0E9BACFB" w14:textId="388A05CD" w:rsidR="007A007C" w:rsidRPr="00BE29B5" w:rsidRDefault="007A007C" w:rsidP="007A007C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color w:val="0D0D0D"/>
                <w:sz w:val="16"/>
                <w:szCs w:val="16"/>
              </w:rPr>
              <w:t xml:space="preserve">Zestaw z </w:t>
            </w:r>
            <w:proofErr w:type="spellStart"/>
            <w:r w:rsidRPr="00BE29B5">
              <w:rPr>
                <w:rFonts w:ascii="Arial Narrow" w:hAnsi="Arial Narrow" w:cs="Arial"/>
                <w:b/>
                <w:bCs/>
                <w:color w:val="0D0D0D"/>
                <w:sz w:val="16"/>
                <w:szCs w:val="16"/>
              </w:rPr>
              <w:t>shaverem</w:t>
            </w:r>
            <w:proofErr w:type="spellEnd"/>
            <w:r w:rsidRPr="00BE29B5">
              <w:rPr>
                <w:rFonts w:ascii="Arial Narrow" w:hAnsi="Arial Narrow" w:cs="Arial"/>
                <w:b/>
                <w:bCs/>
                <w:color w:val="0D0D0D"/>
                <w:sz w:val="16"/>
                <w:szCs w:val="16"/>
              </w:rPr>
              <w:t xml:space="preserve"> ginekologicznym – 3 szt.</w:t>
            </w:r>
          </w:p>
        </w:tc>
      </w:tr>
      <w:tr w:rsidR="00244FB2" w:rsidRPr="00BE29B5" w14:paraId="65B40C80" w14:textId="77777777" w:rsidTr="00BE29B5">
        <w:trPr>
          <w:cantSplit/>
        </w:trPr>
        <w:tc>
          <w:tcPr>
            <w:tcW w:w="1137" w:type="dxa"/>
          </w:tcPr>
          <w:p w14:paraId="4778DAF4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0274913F" w14:textId="0C54C63E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Konsola sterująca do uchwytu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histeroskopowego, wyposażona w wyświetlacz ciekłokrystaliczny cyfrowy informujący o parametrach w tym o aktualnej prędkości ostrza </w:t>
            </w:r>
            <w:proofErr w:type="spellStart"/>
            <w:proofErr w:type="gram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,   </w:t>
            </w:r>
            <w:proofErr w:type="gramEnd"/>
          </w:p>
        </w:tc>
        <w:tc>
          <w:tcPr>
            <w:tcW w:w="1277" w:type="dxa"/>
          </w:tcPr>
          <w:p w14:paraId="4CF4CD64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678555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16DC2B1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AD2D7F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B50AD26" w14:textId="77777777" w:rsidTr="00BE29B5">
        <w:trPr>
          <w:cantSplit/>
        </w:trPr>
        <w:tc>
          <w:tcPr>
            <w:tcW w:w="1137" w:type="dxa"/>
          </w:tcPr>
          <w:p w14:paraId="4750684F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B45ECD3" w14:textId="77777777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Konsola wyposażona w:</w:t>
            </w:r>
          </w:p>
          <w:p w14:paraId="349B2C40" w14:textId="77777777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- gniazdo umożliwiające bezpośrednie połączenie z dedykowaną, oferowaną pompą</w:t>
            </w: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ssącą i pracę zsynchronizowaną (aktywacja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i odsysania przy pomocy jednego przełącznika nożnego)</w:t>
            </w:r>
          </w:p>
          <w:p w14:paraId="3FFD65AC" w14:textId="77777777" w:rsidR="00244FB2" w:rsidRPr="00BE29B5" w:rsidRDefault="00244FB2" w:rsidP="00244FB2">
            <w:pPr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dwa gniazda przyłączeniowe dla włącznika nożnego, umożliwiające dogodne podłączenie (jedno na panelu przednim, drugie na tylnej ścianie konsoli) </w:t>
            </w:r>
          </w:p>
          <w:p w14:paraId="72BE886C" w14:textId="773249D4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- gniazdo przyłączeniowe do uchwytu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z silnikiem</w:t>
            </w:r>
          </w:p>
        </w:tc>
        <w:tc>
          <w:tcPr>
            <w:tcW w:w="1277" w:type="dxa"/>
          </w:tcPr>
          <w:p w14:paraId="12847C64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FA4C431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F079105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0536B8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0CD5CB5A" w14:textId="77777777" w:rsidTr="00BE29B5">
        <w:trPr>
          <w:cantSplit/>
        </w:trPr>
        <w:tc>
          <w:tcPr>
            <w:tcW w:w="1137" w:type="dxa"/>
          </w:tcPr>
          <w:p w14:paraId="110F70DC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18696AB0" w14:textId="5F473BC1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Funkcja ustawiania prędkości ostrza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przy pomocy ekranu na panelu konsoli w zakresie: min. 500 - 5000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rpm</w:t>
            </w:r>
            <w:proofErr w:type="spellEnd"/>
          </w:p>
        </w:tc>
        <w:tc>
          <w:tcPr>
            <w:tcW w:w="1277" w:type="dxa"/>
          </w:tcPr>
          <w:p w14:paraId="1F2E8F59" w14:textId="36853BCB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07648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583DFFA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D859DF5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A09963E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43315DBD" w14:textId="77777777" w:rsidTr="00BE29B5">
        <w:trPr>
          <w:cantSplit/>
        </w:trPr>
        <w:tc>
          <w:tcPr>
            <w:tcW w:w="1137" w:type="dxa"/>
          </w:tcPr>
          <w:p w14:paraId="00E6F4B8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ACC5120" w14:textId="77777777" w:rsidR="00244FB2" w:rsidRPr="00BE29B5" w:rsidRDefault="00244FB2" w:rsidP="00244FB2">
            <w:pPr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Aktywacja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oraz pompy przy pomocy przełącznika nożnego jednopedałowego, dwustopniowego:</w:t>
            </w:r>
          </w:p>
          <w:p w14:paraId="1B5115B0" w14:textId="3053A97F" w:rsidR="00244FB2" w:rsidRPr="00BE29B5" w:rsidRDefault="00076487" w:rsidP="00076487">
            <w:pPr>
              <w:suppressAutoHyphens w:val="0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-</w:t>
            </w:r>
            <w:r w:rsidR="00244FB2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pierwszy stopień - aktywacja tylko pompy ssącej,</w:t>
            </w:r>
          </w:p>
          <w:p w14:paraId="3746F316" w14:textId="6CC34973" w:rsidR="00244FB2" w:rsidRPr="00BE29B5" w:rsidRDefault="00076487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-</w:t>
            </w:r>
            <w:r w:rsidR="00244FB2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drugi stopień - aktywacja oscylacji ostrza </w:t>
            </w:r>
            <w:proofErr w:type="spellStart"/>
            <w:r w:rsidR="00244FB2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</w:p>
        </w:tc>
        <w:tc>
          <w:tcPr>
            <w:tcW w:w="1277" w:type="dxa"/>
          </w:tcPr>
          <w:p w14:paraId="37E86E55" w14:textId="60DFE349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</w:t>
            </w:r>
            <w:r w:rsidR="0007648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AK</w:t>
            </w:r>
          </w:p>
        </w:tc>
        <w:tc>
          <w:tcPr>
            <w:tcW w:w="1558" w:type="dxa"/>
          </w:tcPr>
          <w:p w14:paraId="6ADD81E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ECE532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C58513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372C6504" w14:textId="77777777" w:rsidTr="00BE29B5">
        <w:trPr>
          <w:cantSplit/>
        </w:trPr>
        <w:tc>
          <w:tcPr>
            <w:tcW w:w="1137" w:type="dxa"/>
          </w:tcPr>
          <w:p w14:paraId="57E5E790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9F1593A" w14:textId="42BAB09B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Oprogramowanie ginekologiczne do zastosowania z konsolą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shevera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z licencją</w:t>
            </w:r>
          </w:p>
        </w:tc>
        <w:tc>
          <w:tcPr>
            <w:tcW w:w="1277" w:type="dxa"/>
          </w:tcPr>
          <w:p w14:paraId="2AF8DEB6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2884C16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7FBC19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03D9FE8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584195B1" w14:textId="77777777" w:rsidTr="00BE29B5">
        <w:trPr>
          <w:cantSplit/>
        </w:trPr>
        <w:tc>
          <w:tcPr>
            <w:tcW w:w="1137" w:type="dxa"/>
          </w:tcPr>
          <w:p w14:paraId="3D2C2D36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2CF3387" w14:textId="0F1608A6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Sterownik nożny jednopedałowy dwustopniowy </w:t>
            </w:r>
          </w:p>
        </w:tc>
        <w:tc>
          <w:tcPr>
            <w:tcW w:w="1277" w:type="dxa"/>
          </w:tcPr>
          <w:p w14:paraId="41F8A3C0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AAED131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F9C39D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63BC7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032BE9A" w14:textId="77777777" w:rsidTr="00BE29B5">
        <w:trPr>
          <w:cantSplit/>
        </w:trPr>
        <w:tc>
          <w:tcPr>
            <w:tcW w:w="1137" w:type="dxa"/>
          </w:tcPr>
          <w:p w14:paraId="35D3B95F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5B566FB7" w14:textId="6B8826D4" w:rsidR="00244FB2" w:rsidRPr="00BE29B5" w:rsidRDefault="00244FB2" w:rsidP="00244FB2">
            <w:pP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Optyka z osiowym kanałem roboczym do operacji wewnątrzmacicznych, szeroki kąt widzenia, kąt patrzenia </w:t>
            </w:r>
            <w:r w:rsidR="00076487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min. 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6°, dł. </w:t>
            </w:r>
            <w:r w:rsidR="00076487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Min.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20 cm, średnica zewnętrzna 19 Fr, zintegrowany kanał płuczący,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autoklawowalna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, wyposażona w:</w:t>
            </w:r>
          </w:p>
          <w:p w14:paraId="1E08AE27" w14:textId="77777777" w:rsidR="00244FB2" w:rsidRPr="00BE29B5" w:rsidRDefault="00244FB2" w:rsidP="00244FB2">
            <w:pPr>
              <w:numPr>
                <w:ilvl w:val="0"/>
                <w:numId w:val="14"/>
              </w:numPr>
              <w:suppressAutoHyphens w:val="0"/>
              <w:ind w:left="436" w:hanging="284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równoległy okular,</w:t>
            </w:r>
          </w:p>
          <w:p w14:paraId="4E0DCC82" w14:textId="77777777" w:rsidR="00244FB2" w:rsidRPr="00BE29B5" w:rsidRDefault="00244FB2" w:rsidP="00244FB2">
            <w:pPr>
              <w:numPr>
                <w:ilvl w:val="0"/>
                <w:numId w:val="14"/>
              </w:numPr>
              <w:suppressAutoHyphens w:val="0"/>
              <w:ind w:left="436" w:hanging="284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system soczewek wałeczkowych typu Hopkinsa,</w:t>
            </w:r>
          </w:p>
          <w:p w14:paraId="026B75DD" w14:textId="6E4BA79D" w:rsidR="00244FB2" w:rsidRPr="00BE29B5" w:rsidRDefault="00244FB2" w:rsidP="00244FB2">
            <w:pPr>
              <w:numPr>
                <w:ilvl w:val="0"/>
                <w:numId w:val="14"/>
              </w:numPr>
              <w:suppressAutoHyphens w:val="0"/>
              <w:ind w:left="436" w:hanging="284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kanał roboczy kompatybilny z ostrzami </w:t>
            </w:r>
            <w:proofErr w:type="spellStart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histeroskopowego o śr. </w:t>
            </w:r>
            <w:r w:rsidR="00076487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Min. 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4 mm; wejście kanału roboczego wyposażone w uszczelkę oraz rozbieralny kranik,</w:t>
            </w:r>
          </w:p>
          <w:p w14:paraId="6F956291" w14:textId="77777777" w:rsidR="00244FB2" w:rsidRPr="00BE29B5" w:rsidRDefault="00244FB2" w:rsidP="00244FB2">
            <w:pPr>
              <w:numPr>
                <w:ilvl w:val="0"/>
                <w:numId w:val="14"/>
              </w:numPr>
              <w:suppressAutoHyphens w:val="0"/>
              <w:ind w:left="436" w:hanging="284"/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oddzielne przyłącze LUER-Lock do podłączenia płukania,</w:t>
            </w:r>
          </w:p>
          <w:p w14:paraId="167B3300" w14:textId="50F3593A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  -    obturator do wprowadzania optyki,</w:t>
            </w:r>
          </w:p>
        </w:tc>
        <w:tc>
          <w:tcPr>
            <w:tcW w:w="1277" w:type="dxa"/>
          </w:tcPr>
          <w:p w14:paraId="0F605767" w14:textId="2D8B0DC3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07648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7E05BA1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CC0327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45C9E5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05883AB5" w14:textId="77777777" w:rsidTr="00BE29B5">
        <w:trPr>
          <w:cantSplit/>
        </w:trPr>
        <w:tc>
          <w:tcPr>
            <w:tcW w:w="1137" w:type="dxa"/>
          </w:tcPr>
          <w:p w14:paraId="67188230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324751F1" w14:textId="03D2E8C2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Światłowód, śr</w:t>
            </w:r>
            <w:r w:rsidR="00076487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ednica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 </w:t>
            </w:r>
            <w:r w:rsidR="00076487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min.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>3,5 mm, dł</w:t>
            </w:r>
            <w:r w:rsidR="00076487"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ugość min. </w:t>
            </w: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230 cm </w:t>
            </w:r>
          </w:p>
        </w:tc>
        <w:tc>
          <w:tcPr>
            <w:tcW w:w="1277" w:type="dxa"/>
          </w:tcPr>
          <w:p w14:paraId="751F509B" w14:textId="129A06E3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07648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4D64442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A970068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DF75BC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73F33F11" w14:textId="77777777" w:rsidTr="00BE29B5">
        <w:trPr>
          <w:cantSplit/>
        </w:trPr>
        <w:tc>
          <w:tcPr>
            <w:tcW w:w="1137" w:type="dxa"/>
          </w:tcPr>
          <w:p w14:paraId="5640F6B0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15449BFA" w14:textId="42D1C47D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 xml:space="preserve">Rękojeść do zastosowania z uchwytem </w:t>
            </w:r>
            <w:proofErr w:type="spellStart"/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shavera</w:t>
            </w:r>
            <w:proofErr w:type="spellEnd"/>
          </w:p>
        </w:tc>
        <w:tc>
          <w:tcPr>
            <w:tcW w:w="1277" w:type="dxa"/>
          </w:tcPr>
          <w:p w14:paraId="042077BA" w14:textId="4F534AAE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C9DCCF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CCE35D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F465D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127712A0" w14:textId="77777777" w:rsidTr="00BE29B5">
        <w:trPr>
          <w:cantSplit/>
        </w:trPr>
        <w:tc>
          <w:tcPr>
            <w:tcW w:w="1137" w:type="dxa"/>
          </w:tcPr>
          <w:p w14:paraId="55C77333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5F9B4776" w14:textId="046BD431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Uchwyt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z silnikiem, kompatybilny z oferowaną konsolą</w:t>
            </w:r>
          </w:p>
        </w:tc>
        <w:tc>
          <w:tcPr>
            <w:tcW w:w="1277" w:type="dxa"/>
          </w:tcPr>
          <w:p w14:paraId="63117533" w14:textId="656BA556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2FC9FE9E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B5850C7" w14:textId="4760F065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61F867B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1025DD09" w14:textId="77777777" w:rsidTr="00BE29B5">
        <w:trPr>
          <w:cantSplit/>
        </w:trPr>
        <w:tc>
          <w:tcPr>
            <w:tcW w:w="1137" w:type="dxa"/>
          </w:tcPr>
          <w:p w14:paraId="7D1233DA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3E5C2715" w14:textId="37B81B0B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Konstrukcja uchwytu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zapewniająca różne sposoby trzymania tj. w sposób prosty i pistoletowy</w:t>
            </w:r>
          </w:p>
        </w:tc>
        <w:tc>
          <w:tcPr>
            <w:tcW w:w="1277" w:type="dxa"/>
          </w:tcPr>
          <w:p w14:paraId="70543841" w14:textId="5CBD657A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9FEF778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8C734FE" w14:textId="6CF3300D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D48E27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548605AC" w14:textId="77777777" w:rsidTr="00BE29B5">
        <w:trPr>
          <w:cantSplit/>
        </w:trPr>
        <w:tc>
          <w:tcPr>
            <w:tcW w:w="1137" w:type="dxa"/>
          </w:tcPr>
          <w:p w14:paraId="179D4CE8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089C2153" w14:textId="2CF2342A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Trzymanie uchwytu sposobem pistoletowym realizowane poprzez dedykowaną odłączaną rękojeść z możliwością zamocowania jej w różnych położeniach</w:t>
            </w:r>
          </w:p>
        </w:tc>
        <w:tc>
          <w:tcPr>
            <w:tcW w:w="1277" w:type="dxa"/>
          </w:tcPr>
          <w:p w14:paraId="68B713BD" w14:textId="08153FC0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527D286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683E318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CABC3D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229461F3" w14:textId="77777777" w:rsidTr="00BE29B5">
        <w:trPr>
          <w:cantSplit/>
        </w:trPr>
        <w:tc>
          <w:tcPr>
            <w:tcW w:w="1137" w:type="dxa"/>
          </w:tcPr>
          <w:p w14:paraId="34947226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3D0B2D1" w14:textId="62C7E774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Zintegrowany w uchwycie centralny (na przedłużeniu osi ostrza), prosty kanał ssący do ewakuacji wyciętych fragmentów tkanki</w:t>
            </w:r>
          </w:p>
        </w:tc>
        <w:tc>
          <w:tcPr>
            <w:tcW w:w="1277" w:type="dxa"/>
          </w:tcPr>
          <w:p w14:paraId="3868CB0D" w14:textId="3FB3B28B" w:rsidR="00244FB2" w:rsidRPr="00BE29B5" w:rsidRDefault="00076487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2742845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DDCF16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025BB6E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3BA6D84F" w14:textId="77777777" w:rsidTr="00BE29B5">
        <w:trPr>
          <w:cantSplit/>
        </w:trPr>
        <w:tc>
          <w:tcPr>
            <w:tcW w:w="1137" w:type="dxa"/>
          </w:tcPr>
          <w:p w14:paraId="317E6BD7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59FBD24C" w14:textId="2A072FD3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 xml:space="preserve">Adapter czyszczący z łącznikiem LUER-LOCK, do czyszczenia uchwytu </w:t>
            </w:r>
            <w:proofErr w:type="spellStart"/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shavera</w:t>
            </w:r>
            <w:proofErr w:type="spellEnd"/>
          </w:p>
        </w:tc>
        <w:tc>
          <w:tcPr>
            <w:tcW w:w="1277" w:type="dxa"/>
          </w:tcPr>
          <w:p w14:paraId="2CBF9A7B" w14:textId="69A87905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D96379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6DFDD6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53D4C5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84BB758" w14:textId="77777777" w:rsidTr="00BE29B5">
        <w:trPr>
          <w:cantSplit/>
        </w:trPr>
        <w:tc>
          <w:tcPr>
            <w:tcW w:w="1137" w:type="dxa"/>
          </w:tcPr>
          <w:p w14:paraId="0AC530B6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9EA59B5" w14:textId="00402FBC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Ostrze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histeroskopowego, proste,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sterylizowalne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okienko tnące wklęsłe, krawędzie tnące ząbkowane, śr</w:t>
            </w:r>
            <w:r w:rsidR="00076487" w:rsidRPr="00BE29B5">
              <w:rPr>
                <w:rFonts w:ascii="Arial Narrow" w:hAnsi="Arial Narrow" w:cs="Arial"/>
                <w:bCs/>
                <w:sz w:val="16"/>
                <w:szCs w:val="16"/>
              </w:rPr>
              <w:t>ednica min.</w:t>
            </w: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4 mm, dł</w:t>
            </w:r>
            <w:r w:rsidR="00076487" w:rsidRPr="00BE29B5">
              <w:rPr>
                <w:rFonts w:ascii="Arial Narrow" w:hAnsi="Arial Narrow" w:cs="Arial"/>
                <w:bCs/>
                <w:sz w:val="16"/>
                <w:szCs w:val="16"/>
              </w:rPr>
              <w:t>ugość min.</w:t>
            </w: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32 cm </w:t>
            </w:r>
          </w:p>
        </w:tc>
        <w:tc>
          <w:tcPr>
            <w:tcW w:w="1277" w:type="dxa"/>
          </w:tcPr>
          <w:p w14:paraId="3E80594F" w14:textId="032516C2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07648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5CEEFC65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AFE5191" w14:textId="48874900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</w:tcPr>
          <w:p w14:paraId="598BEE8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0DF6F886" w14:textId="77777777" w:rsidTr="00BE29B5">
        <w:trPr>
          <w:cantSplit/>
        </w:trPr>
        <w:tc>
          <w:tcPr>
            <w:tcW w:w="1137" w:type="dxa"/>
          </w:tcPr>
          <w:p w14:paraId="3BC58B2D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01CC8710" w14:textId="080EE360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Ostrze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histeroskopowego, proste,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sterylizowalne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okienko tnące prostokątne, krawędzie tnące ząbkowane</w:t>
            </w:r>
            <w:r w:rsidR="00076487" w:rsidRPr="00BE29B5">
              <w:rPr>
                <w:rFonts w:ascii="Arial Narrow" w:hAnsi="Arial Narrow" w:cs="Arial"/>
                <w:bCs/>
                <w:sz w:val="16"/>
                <w:szCs w:val="16"/>
              </w:rPr>
              <w:t>, średnica min.4 mm, długość min.32 cm</w:t>
            </w:r>
          </w:p>
        </w:tc>
        <w:tc>
          <w:tcPr>
            <w:tcW w:w="1277" w:type="dxa"/>
          </w:tcPr>
          <w:p w14:paraId="1E6623B1" w14:textId="3139F515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 xml:space="preserve">TAK, </w:t>
            </w:r>
            <w:r w:rsidR="001B6CF8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opisać</w:t>
            </w:r>
          </w:p>
        </w:tc>
        <w:tc>
          <w:tcPr>
            <w:tcW w:w="1558" w:type="dxa"/>
          </w:tcPr>
          <w:p w14:paraId="4F73FD9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1FBF698" w14:textId="09085C98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A2FFC8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256890BC" w14:textId="77777777" w:rsidTr="00BE29B5">
        <w:trPr>
          <w:cantSplit/>
        </w:trPr>
        <w:tc>
          <w:tcPr>
            <w:tcW w:w="1137" w:type="dxa"/>
          </w:tcPr>
          <w:p w14:paraId="56A8D25E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67C89B75" w14:textId="28D30E81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 xml:space="preserve">Elektroda koagulacyjna, bipolarna, do zastosowania z oferowaną optyką 19 Fr. </w:t>
            </w:r>
          </w:p>
        </w:tc>
        <w:tc>
          <w:tcPr>
            <w:tcW w:w="1277" w:type="dxa"/>
          </w:tcPr>
          <w:p w14:paraId="1600C341" w14:textId="09E5FBE2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64F4FB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BB29ED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8452C8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41B327E6" w14:textId="77777777" w:rsidTr="00BE29B5">
        <w:trPr>
          <w:cantSplit/>
        </w:trPr>
        <w:tc>
          <w:tcPr>
            <w:tcW w:w="1137" w:type="dxa"/>
          </w:tcPr>
          <w:p w14:paraId="37853A1D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0D133EC2" w14:textId="38D28E52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 xml:space="preserve">Kleszcze typu </w:t>
            </w:r>
            <w:proofErr w:type="spellStart"/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ClickLine</w:t>
            </w:r>
            <w:proofErr w:type="spellEnd"/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, śr</w:t>
            </w:r>
            <w:r w:rsidR="001B6CF8" w:rsidRPr="00BE29B5">
              <w:rPr>
                <w:rFonts w:ascii="Arial Narrow" w:eastAsia="ArialMT" w:hAnsi="Arial Narrow" w:cs="Arial"/>
                <w:sz w:val="16"/>
                <w:szCs w:val="16"/>
              </w:rPr>
              <w:t>ednica min.</w:t>
            </w: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3 mm, dł</w:t>
            </w:r>
            <w:r w:rsidR="00EB4057" w:rsidRPr="00BE29B5">
              <w:rPr>
                <w:rFonts w:ascii="Arial Narrow" w:eastAsia="ArialMT" w:hAnsi="Arial Narrow" w:cs="Arial"/>
                <w:sz w:val="16"/>
                <w:szCs w:val="16"/>
              </w:rPr>
              <w:t xml:space="preserve">ugość min. </w:t>
            </w: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36c</w:t>
            </w:r>
            <w:r w:rsidR="00EB4057" w:rsidRPr="00BE29B5">
              <w:rPr>
                <w:rFonts w:ascii="Arial Narrow" w:eastAsia="ArialMT" w:hAnsi="Arial Narrow" w:cs="Arial"/>
                <w:sz w:val="16"/>
                <w:szCs w:val="16"/>
              </w:rPr>
              <w:t>m</w:t>
            </w:r>
          </w:p>
        </w:tc>
        <w:tc>
          <w:tcPr>
            <w:tcW w:w="1277" w:type="dxa"/>
          </w:tcPr>
          <w:p w14:paraId="365B523F" w14:textId="6AF2FDAC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686F167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8BD1245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872A86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CEC5844" w14:textId="77777777" w:rsidTr="00BE29B5">
        <w:trPr>
          <w:cantSplit/>
        </w:trPr>
        <w:tc>
          <w:tcPr>
            <w:tcW w:w="1137" w:type="dxa"/>
          </w:tcPr>
          <w:p w14:paraId="110E6A0A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7106C00C" w14:textId="410B82EB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>Przewód bipolarny, dł</w:t>
            </w:r>
            <w:r w:rsidR="00EB4057" w:rsidRPr="00BE29B5">
              <w:rPr>
                <w:rFonts w:ascii="Arial Narrow" w:eastAsia="ArialMT" w:hAnsi="Arial Narrow" w:cs="Arial"/>
                <w:sz w:val="16"/>
                <w:szCs w:val="16"/>
              </w:rPr>
              <w:t>ugość min.</w:t>
            </w:r>
            <w:r w:rsidRPr="00BE29B5">
              <w:rPr>
                <w:rFonts w:ascii="Arial Narrow" w:eastAsia="ArialMT" w:hAnsi="Arial Narrow" w:cs="Arial"/>
                <w:sz w:val="16"/>
                <w:szCs w:val="16"/>
              </w:rPr>
              <w:t xml:space="preserve"> 300 cm </w:t>
            </w:r>
          </w:p>
        </w:tc>
        <w:tc>
          <w:tcPr>
            <w:tcW w:w="1277" w:type="dxa"/>
          </w:tcPr>
          <w:p w14:paraId="2B0271F7" w14:textId="26550C96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17DACFE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06662C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2E7426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1D6F703A" w14:textId="77777777" w:rsidTr="00BE29B5">
        <w:trPr>
          <w:cantSplit/>
        </w:trPr>
        <w:tc>
          <w:tcPr>
            <w:tcW w:w="1137" w:type="dxa"/>
          </w:tcPr>
          <w:p w14:paraId="42030E88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0E555BE" w14:textId="321BFBD7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Pojemnik dwupoziomowy do sterylizacji i przechowywania zaproponowanych </w:t>
            </w:r>
            <w:proofErr w:type="gram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instrumentów ,</w:t>
            </w:r>
            <w:proofErr w:type="gram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pokrywa perforowana, dno pojemnika perforowane, umożliwiające umieszczenie kołków mocujących, wysłane matą silikonową</w:t>
            </w:r>
          </w:p>
        </w:tc>
        <w:tc>
          <w:tcPr>
            <w:tcW w:w="1277" w:type="dxa"/>
          </w:tcPr>
          <w:p w14:paraId="39172C5F" w14:textId="18DBB21F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90E03E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9B8115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57D92A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5C8E2590" w14:textId="77777777" w:rsidTr="00BE29B5">
        <w:trPr>
          <w:cantSplit/>
        </w:trPr>
        <w:tc>
          <w:tcPr>
            <w:tcW w:w="1137" w:type="dxa"/>
          </w:tcPr>
          <w:p w14:paraId="573121F5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12F09963" w14:textId="5534B17E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Wielodziedzinowa pompa rolkowa z oprogramowaniem dedykowanym do operacji histeroskopowych z wykorzystaniem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ginekologicznego</w:t>
            </w:r>
          </w:p>
        </w:tc>
        <w:tc>
          <w:tcPr>
            <w:tcW w:w="1277" w:type="dxa"/>
          </w:tcPr>
          <w:p w14:paraId="3339153A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2FF016A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8A1000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38B92DE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10B8179B" w14:textId="77777777" w:rsidTr="00BE29B5">
        <w:trPr>
          <w:cantSplit/>
        </w:trPr>
        <w:tc>
          <w:tcPr>
            <w:tcW w:w="1137" w:type="dxa"/>
          </w:tcPr>
          <w:p w14:paraId="5443FA20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1352B2C" w14:textId="618A16B2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Pompa wyposażona w gniazdo umożliwiające podłączenie dedykowanej konsoli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shavera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w celu zsynchronizowanej pracy obu urządzeń</w:t>
            </w:r>
          </w:p>
        </w:tc>
        <w:tc>
          <w:tcPr>
            <w:tcW w:w="1277" w:type="dxa"/>
          </w:tcPr>
          <w:p w14:paraId="2FC5FDDE" w14:textId="74C970EA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K</w:t>
            </w:r>
          </w:p>
        </w:tc>
        <w:tc>
          <w:tcPr>
            <w:tcW w:w="1558" w:type="dxa"/>
          </w:tcPr>
          <w:p w14:paraId="59A9010B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399E334" w14:textId="20D4F3A9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</w:tcPr>
          <w:p w14:paraId="01AE246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20F01A8C" w14:textId="77777777" w:rsidTr="00BE29B5">
        <w:trPr>
          <w:cantSplit/>
        </w:trPr>
        <w:tc>
          <w:tcPr>
            <w:tcW w:w="1137" w:type="dxa"/>
          </w:tcPr>
          <w:p w14:paraId="016E5D05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01F34CC8" w14:textId="0995A866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Obsługa pompy poprzez kolorowy monitor dotykowy</w:t>
            </w:r>
          </w:p>
        </w:tc>
        <w:tc>
          <w:tcPr>
            <w:tcW w:w="1277" w:type="dxa"/>
          </w:tcPr>
          <w:p w14:paraId="6DD53E77" w14:textId="05A7975E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666D1E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/NIE</w:t>
            </w:r>
          </w:p>
        </w:tc>
        <w:tc>
          <w:tcPr>
            <w:tcW w:w="1558" w:type="dxa"/>
          </w:tcPr>
          <w:p w14:paraId="28CA4E35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6000169" w14:textId="77777777" w:rsidR="00244FB2" w:rsidRDefault="00666D1E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 – 10 pkt.</w:t>
            </w:r>
          </w:p>
          <w:p w14:paraId="1A0B3FF7" w14:textId="0267531B" w:rsidR="00666D1E" w:rsidRPr="00BE29B5" w:rsidRDefault="00666D1E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NIE – 0 pkt.</w:t>
            </w:r>
          </w:p>
        </w:tc>
        <w:tc>
          <w:tcPr>
            <w:tcW w:w="1842" w:type="dxa"/>
          </w:tcPr>
          <w:p w14:paraId="3CA1A97E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5E89E6B7" w14:textId="77777777" w:rsidTr="00BE29B5">
        <w:trPr>
          <w:cantSplit/>
        </w:trPr>
        <w:tc>
          <w:tcPr>
            <w:tcW w:w="1137" w:type="dxa"/>
          </w:tcPr>
          <w:p w14:paraId="3637232F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7C4D8FFF" w14:textId="4D69FC96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Wybór zastosowania pompy z menu z listą dziedzin </w:t>
            </w:r>
            <w:proofErr w:type="gram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i  procedur</w:t>
            </w:r>
            <w:proofErr w:type="gram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wyświetlanej na monitorze dotykowym</w:t>
            </w:r>
          </w:p>
        </w:tc>
        <w:tc>
          <w:tcPr>
            <w:tcW w:w="1277" w:type="dxa"/>
          </w:tcPr>
          <w:p w14:paraId="469A263E" w14:textId="6B666FEF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666D1E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/NIE</w:t>
            </w:r>
          </w:p>
        </w:tc>
        <w:tc>
          <w:tcPr>
            <w:tcW w:w="1558" w:type="dxa"/>
          </w:tcPr>
          <w:p w14:paraId="22B9F51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3E124A0" w14:textId="77777777" w:rsidR="00666D1E" w:rsidRDefault="00666D1E" w:rsidP="00666D1E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 – 10 pkt.</w:t>
            </w:r>
          </w:p>
          <w:p w14:paraId="52FB26CD" w14:textId="7F46F140" w:rsidR="00244FB2" w:rsidRPr="00BE29B5" w:rsidRDefault="00666D1E" w:rsidP="00666D1E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NIE – 0 pkt.</w:t>
            </w:r>
          </w:p>
        </w:tc>
        <w:tc>
          <w:tcPr>
            <w:tcW w:w="1842" w:type="dxa"/>
          </w:tcPr>
          <w:p w14:paraId="080C64F6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B3500DE" w14:textId="77777777" w:rsidTr="00BE29B5">
        <w:trPr>
          <w:cantSplit/>
        </w:trPr>
        <w:tc>
          <w:tcPr>
            <w:tcW w:w="1137" w:type="dxa"/>
          </w:tcPr>
          <w:p w14:paraId="6B64E0E8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181509BD" w14:textId="760BF4C9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Funkcja automatycznego rozpoznawania drenu wraz z automatyczną aktywacją procedur wykorzystujących dany dren</w:t>
            </w:r>
          </w:p>
        </w:tc>
        <w:tc>
          <w:tcPr>
            <w:tcW w:w="1277" w:type="dxa"/>
          </w:tcPr>
          <w:p w14:paraId="7A234909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6B5D30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86CCD9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117055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0A8C3D4A" w14:textId="77777777" w:rsidTr="00BE29B5">
        <w:trPr>
          <w:cantSplit/>
        </w:trPr>
        <w:tc>
          <w:tcPr>
            <w:tcW w:w="1137" w:type="dxa"/>
          </w:tcPr>
          <w:p w14:paraId="6B6F472C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270A5866" w14:textId="43BAAB3F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Animacja wyświetlana na monitorze dotykowym instruująca sposób zakładania drenu</w:t>
            </w:r>
          </w:p>
        </w:tc>
        <w:tc>
          <w:tcPr>
            <w:tcW w:w="1277" w:type="dxa"/>
          </w:tcPr>
          <w:p w14:paraId="52EE0CCE" w14:textId="4A21BA26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116E2D2E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AC7F83B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48AC3F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7FCD6DF4" w14:textId="77777777" w:rsidTr="00BE29B5">
        <w:trPr>
          <w:cantSplit/>
        </w:trPr>
        <w:tc>
          <w:tcPr>
            <w:tcW w:w="1137" w:type="dxa"/>
          </w:tcPr>
          <w:p w14:paraId="4117E4AC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CAC7B71" w14:textId="6B485CD6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color w:val="000000"/>
                <w:sz w:val="16"/>
                <w:szCs w:val="16"/>
              </w:rPr>
              <w:t xml:space="preserve">Oprogramowanie uzupełniające, pakiet rozszerzający funkcje oprogramowania do pompy rolkowej </w:t>
            </w:r>
          </w:p>
        </w:tc>
        <w:tc>
          <w:tcPr>
            <w:tcW w:w="1277" w:type="dxa"/>
          </w:tcPr>
          <w:p w14:paraId="1008798B" w14:textId="09ACD01F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02B74A8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E271C7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7C9784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4F4DABFE" w14:textId="77777777" w:rsidTr="00BE29B5">
        <w:trPr>
          <w:cantSplit/>
        </w:trPr>
        <w:tc>
          <w:tcPr>
            <w:tcW w:w="1137" w:type="dxa"/>
          </w:tcPr>
          <w:p w14:paraId="07002307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2B4C80E9" w14:textId="45B8ED88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Możliwość rozszerzenia zastosowania pompy poprzez wgranie dodatkowych </w:t>
            </w:r>
          </w:p>
        </w:tc>
        <w:tc>
          <w:tcPr>
            <w:tcW w:w="1277" w:type="dxa"/>
          </w:tcPr>
          <w:p w14:paraId="30FA3B6B" w14:textId="4844339D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0AC64A5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3B3897E" w14:textId="69B2A7B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9AE505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7F87610F" w14:textId="77777777" w:rsidTr="00BE29B5">
        <w:trPr>
          <w:cantSplit/>
        </w:trPr>
        <w:tc>
          <w:tcPr>
            <w:tcW w:w="1137" w:type="dxa"/>
          </w:tcPr>
          <w:p w14:paraId="71CC0F8E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3C7DA416" w14:textId="20E9E340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Dren ssący, jednorazowy, sterylny, do zastosowania z oferowaną pompą rolkową, o</w:t>
            </w:r>
            <w:r w:rsidR="00EB4057"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pakowanie </w:t>
            </w: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10 szt.</w:t>
            </w:r>
          </w:p>
        </w:tc>
        <w:tc>
          <w:tcPr>
            <w:tcW w:w="1277" w:type="dxa"/>
          </w:tcPr>
          <w:p w14:paraId="3B0CB03E" w14:textId="2FA5EE38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0D2029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F022AE1" w14:textId="05D90029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133E93B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3647A5F7" w14:textId="77777777" w:rsidTr="00BE29B5">
        <w:trPr>
          <w:cantSplit/>
        </w:trPr>
        <w:tc>
          <w:tcPr>
            <w:tcW w:w="1137" w:type="dxa"/>
          </w:tcPr>
          <w:p w14:paraId="07A37A7B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259E883E" w14:textId="7F761CC4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Pojemnik na skrawki tkanki, jednorazowy, niesterylny, o</w:t>
            </w:r>
            <w:r w:rsidR="00EB4057"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pakowanie </w:t>
            </w: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10 szt.</w:t>
            </w:r>
          </w:p>
        </w:tc>
        <w:tc>
          <w:tcPr>
            <w:tcW w:w="1277" w:type="dxa"/>
          </w:tcPr>
          <w:p w14:paraId="2260CF47" w14:textId="7777777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  <w:p w14:paraId="5630D29C" w14:textId="77777777" w:rsidR="00EB4057" w:rsidRPr="00BE29B5" w:rsidRDefault="00EB4057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  <w:p w14:paraId="3F60CEF3" w14:textId="77777777" w:rsidR="00EB4057" w:rsidRPr="00BE29B5" w:rsidRDefault="00EB4057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  <w:p w14:paraId="4DDD77E8" w14:textId="77777777" w:rsidR="00EB4057" w:rsidRPr="00BE29B5" w:rsidRDefault="00EB4057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8" w:type="dxa"/>
          </w:tcPr>
          <w:p w14:paraId="444DE0C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AB47EB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96F1A0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71833BE0" w14:textId="77777777" w:rsidTr="00BE29B5">
        <w:trPr>
          <w:cantSplit/>
        </w:trPr>
        <w:tc>
          <w:tcPr>
            <w:tcW w:w="10490" w:type="dxa"/>
            <w:gridSpan w:val="6"/>
          </w:tcPr>
          <w:p w14:paraId="4E3F67F0" w14:textId="41C14881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sz w:val="16"/>
                <w:szCs w:val="16"/>
              </w:rPr>
              <w:t>Zestaw z resektoskopem bipolarnym 15 Fr. – 3 szt.</w:t>
            </w:r>
          </w:p>
        </w:tc>
      </w:tr>
      <w:tr w:rsidR="00244FB2" w:rsidRPr="00BE29B5" w14:paraId="359AE923" w14:textId="77777777" w:rsidTr="00BE29B5">
        <w:trPr>
          <w:cantSplit/>
        </w:trPr>
        <w:tc>
          <w:tcPr>
            <w:tcW w:w="1137" w:type="dxa"/>
          </w:tcPr>
          <w:p w14:paraId="529CEA79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555FDA70" w14:textId="77777777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Optyka histeroskopowa:</w:t>
            </w:r>
          </w:p>
          <w:p w14:paraId="594BE35C" w14:textId="07CEE210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- śr</w:t>
            </w:r>
            <w:r w:rsidR="00EB4057" w:rsidRPr="00BE29B5">
              <w:rPr>
                <w:rFonts w:ascii="Arial Narrow" w:hAnsi="Arial Narrow" w:cs="Arial"/>
                <w:sz w:val="16"/>
                <w:szCs w:val="16"/>
              </w:rPr>
              <w:t>ednica min.</w:t>
            </w: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2,9 mm,</w:t>
            </w:r>
          </w:p>
          <w:p w14:paraId="4F5E371C" w14:textId="52719DE0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- długość</w:t>
            </w:r>
            <w:r w:rsidR="00EB4057" w:rsidRPr="00BE29B5">
              <w:rPr>
                <w:rFonts w:ascii="Arial Narrow" w:hAnsi="Arial Narrow" w:cs="Arial"/>
                <w:sz w:val="16"/>
                <w:szCs w:val="16"/>
              </w:rPr>
              <w:t xml:space="preserve"> min.</w:t>
            </w: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300 mm,</w:t>
            </w:r>
          </w:p>
          <w:p w14:paraId="6C74FC38" w14:textId="77777777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- kąt patrzenia 0°,</w:t>
            </w:r>
          </w:p>
          <w:p w14:paraId="5EFCE262" w14:textId="77777777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- układ optyczny z system soczewek typu HOPKINS,</w:t>
            </w:r>
          </w:p>
          <w:p w14:paraId="2685B520" w14:textId="77777777" w:rsidR="00244FB2" w:rsidRPr="00BE29B5" w:rsidRDefault="00244FB2" w:rsidP="00244FB2">
            <w:pPr>
              <w:spacing w:before="60" w:after="60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- wyposażona w oznaczenie średnicy kompatybilnego światłowodu w postaci graficznej lub cyfrowej umieszczone obok przyłącza światłowodu,</w:t>
            </w:r>
          </w:p>
          <w:p w14:paraId="68DC0596" w14:textId="72825933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-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autoklawowalna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134°C,</w:t>
            </w:r>
            <w:r w:rsidRPr="00BE29B5">
              <w:rPr>
                <w:rFonts w:ascii="Arial Narrow" w:hAnsi="Arial Narrow" w:cs="Arial"/>
                <w:sz w:val="16"/>
                <w:szCs w:val="16"/>
              </w:rPr>
              <w:br/>
              <w:t>- nadrukowany kod DATA MATRIX lub QR z zakodowanym min. numerem katalogowym i numerem seryjnym optyki.</w:t>
            </w:r>
          </w:p>
        </w:tc>
        <w:tc>
          <w:tcPr>
            <w:tcW w:w="1277" w:type="dxa"/>
          </w:tcPr>
          <w:p w14:paraId="5BCF3F54" w14:textId="48FD3C1C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, opisać</w:t>
            </w:r>
          </w:p>
        </w:tc>
        <w:tc>
          <w:tcPr>
            <w:tcW w:w="1558" w:type="dxa"/>
          </w:tcPr>
          <w:p w14:paraId="38BD72A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6E525A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FE3149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43DF371F" w14:textId="77777777" w:rsidTr="00BE29B5">
        <w:trPr>
          <w:cantSplit/>
        </w:trPr>
        <w:tc>
          <w:tcPr>
            <w:tcW w:w="1137" w:type="dxa"/>
          </w:tcPr>
          <w:p w14:paraId="12EEA13C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67AC3324" w14:textId="1ADFE70E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Światłowód w nieprzeźroczystej osłonie, dł</w:t>
            </w:r>
            <w:r w:rsidR="00EB4057"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ugość min.</w:t>
            </w: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230 cm, ś</w:t>
            </w:r>
            <w:r w:rsidR="00EB4057"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rednica min.</w:t>
            </w: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3,5 mm </w:t>
            </w:r>
          </w:p>
        </w:tc>
        <w:tc>
          <w:tcPr>
            <w:tcW w:w="1277" w:type="dxa"/>
          </w:tcPr>
          <w:p w14:paraId="5432DCB2" w14:textId="11EFB552" w:rsidR="00244FB2" w:rsidRPr="00BE29B5" w:rsidRDefault="00EB4057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3E4972B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51AEED5" w14:textId="07F7769D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54930B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5C94BC4" w14:textId="77777777" w:rsidTr="00BE29B5">
        <w:trPr>
          <w:cantSplit/>
        </w:trPr>
        <w:tc>
          <w:tcPr>
            <w:tcW w:w="1137" w:type="dxa"/>
          </w:tcPr>
          <w:p w14:paraId="65527B26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9AB7F82" w14:textId="0AF6A4BD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Płaszcz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resektoskopowy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obrotowy typu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Continuous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Flow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>, składający się z płaszcza zewnętrznego i wewnętrznego, zapewniający ciągły przepływ medium płuczącego, rozmiar 15 Fr., końcówka ceramiczna ukośna, mocowanie płaszcza zewnętrznego i wewnętrznego obrotowe lub "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click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>"</w:t>
            </w:r>
          </w:p>
        </w:tc>
        <w:tc>
          <w:tcPr>
            <w:tcW w:w="1277" w:type="dxa"/>
          </w:tcPr>
          <w:p w14:paraId="53476ABA" w14:textId="1A81F6FD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5D64CD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94FBEAF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35317EA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27573C22" w14:textId="77777777" w:rsidTr="00BE29B5">
        <w:trPr>
          <w:cantSplit/>
        </w:trPr>
        <w:tc>
          <w:tcPr>
            <w:tcW w:w="1137" w:type="dxa"/>
          </w:tcPr>
          <w:p w14:paraId="766C7D49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3B0F469E" w14:textId="331A9FE8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Obturator kompatybilny z płaszczem 15 Fr.</w:t>
            </w:r>
          </w:p>
        </w:tc>
        <w:tc>
          <w:tcPr>
            <w:tcW w:w="1277" w:type="dxa"/>
          </w:tcPr>
          <w:p w14:paraId="5414E0DB" w14:textId="416F4E0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0031A0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209A082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65F76A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63A4DD78" w14:textId="77777777" w:rsidTr="00BE29B5">
        <w:trPr>
          <w:cantSplit/>
        </w:trPr>
        <w:tc>
          <w:tcPr>
            <w:tcW w:w="1137" w:type="dxa"/>
          </w:tcPr>
          <w:p w14:paraId="58AAB3ED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20CC0A27" w14:textId="1A44F48A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Element pracujący resektoskopu, bipolarny, kompatybilny z optyką o śr</w:t>
            </w:r>
            <w:r w:rsidR="00EB4057" w:rsidRPr="00BE29B5">
              <w:rPr>
                <w:rFonts w:ascii="Arial Narrow" w:hAnsi="Arial Narrow" w:cs="Arial"/>
                <w:sz w:val="16"/>
                <w:szCs w:val="16"/>
              </w:rPr>
              <w:t>ednicy min.</w:t>
            </w: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2,9 mm i długości</w:t>
            </w:r>
            <w:r w:rsidR="00EB4057" w:rsidRPr="00BE29B5">
              <w:rPr>
                <w:rFonts w:ascii="Arial Narrow" w:hAnsi="Arial Narrow" w:cs="Arial"/>
                <w:sz w:val="16"/>
                <w:szCs w:val="16"/>
              </w:rPr>
              <w:t xml:space="preserve"> min.</w:t>
            </w:r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300 mm oraz płaszczem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resektoskopowym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15 Fr.; z pełnymi uchwytami na palce, umożliwiający wykorzystanie techniki bipolarnej niewymagającej zaangażowania płaszcza </w:t>
            </w:r>
            <w:proofErr w:type="spellStart"/>
            <w:r w:rsidRPr="00BE29B5">
              <w:rPr>
                <w:rFonts w:ascii="Arial Narrow" w:hAnsi="Arial Narrow" w:cs="Arial"/>
                <w:sz w:val="16"/>
                <w:szCs w:val="16"/>
              </w:rPr>
              <w:t>resektoskopowego</w:t>
            </w:r>
            <w:proofErr w:type="spellEnd"/>
            <w:r w:rsidRPr="00BE29B5">
              <w:rPr>
                <w:rFonts w:ascii="Arial Narrow" w:hAnsi="Arial Narrow" w:cs="Arial"/>
                <w:sz w:val="16"/>
                <w:szCs w:val="16"/>
              </w:rPr>
              <w:t xml:space="preserve"> jako części obwodu przepływu prądu HF</w:t>
            </w:r>
          </w:p>
        </w:tc>
        <w:tc>
          <w:tcPr>
            <w:tcW w:w="1277" w:type="dxa"/>
          </w:tcPr>
          <w:p w14:paraId="4EAE362F" w14:textId="6D638A82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 xml:space="preserve"> opisać</w:t>
            </w:r>
          </w:p>
        </w:tc>
        <w:tc>
          <w:tcPr>
            <w:tcW w:w="1558" w:type="dxa"/>
          </w:tcPr>
          <w:p w14:paraId="0C6195E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6BF5BF7" w14:textId="3B8E0A6D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637BEF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3E951171" w14:textId="77777777" w:rsidTr="00BE29B5">
        <w:trPr>
          <w:cantSplit/>
        </w:trPr>
        <w:tc>
          <w:tcPr>
            <w:tcW w:w="1137" w:type="dxa"/>
          </w:tcPr>
          <w:p w14:paraId="46D12E18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61E21EF7" w14:textId="73CE42EF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Pętla tnąca bipolarna, kompatybilna z płaszczem 15 Fr, sterylna, jednorazowa, kodowana kolorem zielonym, op. 10 szt.</w:t>
            </w:r>
          </w:p>
        </w:tc>
        <w:tc>
          <w:tcPr>
            <w:tcW w:w="1277" w:type="dxa"/>
          </w:tcPr>
          <w:p w14:paraId="3ACAD82D" w14:textId="1D1BB760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12D40626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AFCA470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93D4536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788DD74B" w14:textId="77777777" w:rsidTr="00BE29B5">
        <w:trPr>
          <w:cantSplit/>
        </w:trPr>
        <w:tc>
          <w:tcPr>
            <w:tcW w:w="1137" w:type="dxa"/>
          </w:tcPr>
          <w:p w14:paraId="77CAFA62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40F475BE" w14:textId="4AEAB5E5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Przewód bipolarny do resektoskopu, długość 400 cm</w:t>
            </w:r>
          </w:p>
        </w:tc>
        <w:tc>
          <w:tcPr>
            <w:tcW w:w="1277" w:type="dxa"/>
          </w:tcPr>
          <w:p w14:paraId="7D55C27A" w14:textId="56DBAFC9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5E12B4F6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EB517EA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463179D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58A8C382" w14:textId="77777777" w:rsidTr="00BE29B5">
        <w:trPr>
          <w:cantSplit/>
        </w:trPr>
        <w:tc>
          <w:tcPr>
            <w:tcW w:w="1137" w:type="dxa"/>
          </w:tcPr>
          <w:p w14:paraId="748962B6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</w:tcPr>
          <w:p w14:paraId="295101C3" w14:textId="77777777" w:rsidR="00EB4057" w:rsidRPr="00BE29B5" w:rsidRDefault="00EB4057" w:rsidP="00EB4057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Pojemnik do sterylizacji i przechowywania instrumentów, składający się z:</w:t>
            </w:r>
          </w:p>
          <w:p w14:paraId="23BD5B13" w14:textId="77777777" w:rsidR="00EB4057" w:rsidRPr="00BE29B5" w:rsidRDefault="00EB4057" w:rsidP="00EB4057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tacy drucianej ze składanymi uchwytami, boki z płyty z otworami, wymiary: 480 x 250 x 66 mm</w:t>
            </w:r>
          </w:p>
          <w:p w14:paraId="325BBB73" w14:textId="77777777" w:rsidR="00EB4057" w:rsidRPr="00BE29B5" w:rsidRDefault="00EB4057" w:rsidP="00EB4057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pokrywy tacy drucianej</w:t>
            </w:r>
          </w:p>
          <w:p w14:paraId="0432F290" w14:textId="77777777" w:rsidR="00EB4057" w:rsidRPr="00BE29B5" w:rsidRDefault="00EB4057" w:rsidP="00EB4057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kołków mocujących, do zastosowania z tacą drucianą, metalowych, op. 12 szt.</w:t>
            </w:r>
          </w:p>
          <w:p w14:paraId="3190323D" w14:textId="77777777" w:rsidR="00EB4057" w:rsidRPr="00BE29B5" w:rsidRDefault="00EB4057" w:rsidP="00EB4057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maty silikonowej, do zastosowania z tacą drucianą, wymiary: 470 x 240 mm</w:t>
            </w:r>
          </w:p>
          <w:p w14:paraId="559CD3BB" w14:textId="03E42348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pasków silikonowych do mocowania instrumentów, op. 12 szt.</w:t>
            </w:r>
          </w:p>
        </w:tc>
        <w:tc>
          <w:tcPr>
            <w:tcW w:w="1277" w:type="dxa"/>
          </w:tcPr>
          <w:p w14:paraId="7C739142" w14:textId="4D0FF6B1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7898997E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0AD29AC" w14:textId="5332C393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E247BA7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26C46977" w14:textId="77777777" w:rsidTr="00BE29B5">
        <w:trPr>
          <w:cantSplit/>
        </w:trPr>
        <w:tc>
          <w:tcPr>
            <w:tcW w:w="10490" w:type="dxa"/>
            <w:gridSpan w:val="6"/>
          </w:tcPr>
          <w:p w14:paraId="1DCEEF70" w14:textId="4F7F4229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sz w:val="16"/>
                <w:szCs w:val="16"/>
              </w:rPr>
              <w:t>Zestaw z resektoskopem bipolarnym 26 Fr. – 3 szt.</w:t>
            </w:r>
          </w:p>
        </w:tc>
      </w:tr>
      <w:tr w:rsidR="00244FB2" w:rsidRPr="00BE29B5" w14:paraId="754510E0" w14:textId="77777777" w:rsidTr="00BE29B5">
        <w:trPr>
          <w:cantSplit/>
        </w:trPr>
        <w:tc>
          <w:tcPr>
            <w:tcW w:w="1137" w:type="dxa"/>
          </w:tcPr>
          <w:p w14:paraId="580EC289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31B8E98" w14:textId="0A2BE5C4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Optyka histeroskopowa oparta na systemie soczewek wałeczkowych, kąt patrzenia 12°, śr. 4 mm, dł. 30 cm,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autoklawowalna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. Optyka opatrzona słowną informacją potwierdzającą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autoklawowalność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oraz nadrukowanym kodem DATA MATRIX z zakodowanym min. numerem katalogowym i numerem seryjnym optyki. Nadrukowane na obudowie optyki oznaczenie w postaci graficznej średnicy kompatybilnego światłowodu</w:t>
            </w:r>
          </w:p>
        </w:tc>
        <w:tc>
          <w:tcPr>
            <w:tcW w:w="1277" w:type="dxa"/>
          </w:tcPr>
          <w:p w14:paraId="433A2081" w14:textId="2E2C92C7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 xml:space="preserve">TAK, 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opisać</w:t>
            </w:r>
          </w:p>
        </w:tc>
        <w:tc>
          <w:tcPr>
            <w:tcW w:w="1558" w:type="dxa"/>
          </w:tcPr>
          <w:p w14:paraId="27FDD30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F965990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5F6B9D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49EDAB98" w14:textId="77777777" w:rsidTr="00BE29B5">
        <w:trPr>
          <w:cantSplit/>
        </w:trPr>
        <w:tc>
          <w:tcPr>
            <w:tcW w:w="1137" w:type="dxa"/>
          </w:tcPr>
          <w:p w14:paraId="75A5470D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0A3AA4B" w14:textId="511A46D3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Światłowód, osłona nieprzeźroczysta, dł. 230 cm, śr. 3,5 mm</w:t>
            </w:r>
          </w:p>
        </w:tc>
        <w:tc>
          <w:tcPr>
            <w:tcW w:w="1277" w:type="dxa"/>
          </w:tcPr>
          <w:p w14:paraId="01C8E0BB" w14:textId="7C48F7A2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1262257A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A446DFF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E3CB4B8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16ECA2AC" w14:textId="77777777" w:rsidTr="00BE29B5">
        <w:trPr>
          <w:cantSplit/>
        </w:trPr>
        <w:tc>
          <w:tcPr>
            <w:tcW w:w="1137" w:type="dxa"/>
          </w:tcPr>
          <w:p w14:paraId="3DDCBB43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ED1A6EB" w14:textId="781BF673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Element pracujący resektoskopu bipolarnego, bierny, wykorzystujący dwubiegunowe elektrody i technikę w pełni bipolarną niewymagającą zaangażowania płaszcza resektoskopu jako części obwodu przepływu prądu HF, wyposażony w zamknięte uchwyty na palce oraz obrotowe mocowanie do płaszcza i optyki </w:t>
            </w:r>
          </w:p>
        </w:tc>
        <w:tc>
          <w:tcPr>
            <w:tcW w:w="1277" w:type="dxa"/>
          </w:tcPr>
          <w:p w14:paraId="3BFD4C54" w14:textId="3AC33C1D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7F660CE0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908EFD4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6E554A2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09051201" w14:textId="77777777" w:rsidTr="00BE29B5">
        <w:trPr>
          <w:cantSplit/>
        </w:trPr>
        <w:tc>
          <w:tcPr>
            <w:tcW w:w="1137" w:type="dxa"/>
          </w:tcPr>
          <w:p w14:paraId="0F294F78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EDA5DCD" w14:textId="63CA85E6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Obturator kompatybilny z płaszczem resektoskopu 24 / 26Fr</w:t>
            </w:r>
          </w:p>
        </w:tc>
        <w:tc>
          <w:tcPr>
            <w:tcW w:w="1277" w:type="dxa"/>
          </w:tcPr>
          <w:p w14:paraId="5A4D4595" w14:textId="05853B45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6173433D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DE75A65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F83A95C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1F5C57E8" w14:textId="77777777" w:rsidTr="00BE29B5">
        <w:trPr>
          <w:cantSplit/>
        </w:trPr>
        <w:tc>
          <w:tcPr>
            <w:tcW w:w="1137" w:type="dxa"/>
          </w:tcPr>
          <w:p w14:paraId="22907334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1AA04645" w14:textId="6B7FA696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Płaszcz resektoskopu obrotowy, przepływowy, rozmiar 26 Fr., składający się z płaszcza zewnętrznego i wewnętrznego z ukośną końcówką ceramiczną, mocowanie pomiędzy płaszczem zewnętrznym i wewnętrznym na "klik", mocowanie do elementu pracującego obrotowe</w:t>
            </w:r>
          </w:p>
        </w:tc>
        <w:tc>
          <w:tcPr>
            <w:tcW w:w="1277" w:type="dxa"/>
          </w:tcPr>
          <w:p w14:paraId="11B47746" w14:textId="161DD00C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5350605E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D8DC8DE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35FDADE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EB4057" w:rsidRPr="00BE29B5" w14:paraId="33EC19EB" w14:textId="77777777" w:rsidTr="00BE29B5">
        <w:trPr>
          <w:cantSplit/>
        </w:trPr>
        <w:tc>
          <w:tcPr>
            <w:tcW w:w="1137" w:type="dxa"/>
          </w:tcPr>
          <w:p w14:paraId="34A53048" w14:textId="77777777" w:rsidR="00EB4057" w:rsidRPr="00BE29B5" w:rsidRDefault="00EB4057" w:rsidP="00EB4057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039FB32" w14:textId="1B26C720" w:rsidR="00EB4057" w:rsidRPr="00BE29B5" w:rsidRDefault="00EB4057" w:rsidP="00EB40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Pętla tnąca bipolarna, dwubiegunowa, obydwa bieguny umieszczone na tej samej prowadnicy w części dystalnej, wyposażona w dwa druty prowadzące, kompatybilna z płaszczem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resektoskopowym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26 Fr., op. 6 szt.</w:t>
            </w:r>
          </w:p>
        </w:tc>
        <w:tc>
          <w:tcPr>
            <w:tcW w:w="1277" w:type="dxa"/>
          </w:tcPr>
          <w:p w14:paraId="0B667A1E" w14:textId="2A9324C1" w:rsidR="00EB4057" w:rsidRPr="00BE29B5" w:rsidRDefault="00EB4057" w:rsidP="00EB4057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TAK, opisać</w:t>
            </w:r>
          </w:p>
        </w:tc>
        <w:tc>
          <w:tcPr>
            <w:tcW w:w="1558" w:type="dxa"/>
          </w:tcPr>
          <w:p w14:paraId="75679947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2702478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333C3D2" w14:textId="77777777" w:rsidR="00EB4057" w:rsidRPr="00BE29B5" w:rsidRDefault="00EB4057" w:rsidP="00EB4057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51129CB9" w14:textId="77777777" w:rsidTr="00BE29B5">
        <w:trPr>
          <w:cantSplit/>
        </w:trPr>
        <w:tc>
          <w:tcPr>
            <w:tcW w:w="1137" w:type="dxa"/>
          </w:tcPr>
          <w:p w14:paraId="03AB22EB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57673CFA" w14:textId="39B1C934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Przewód bipolarny do resektoskopu, kompatybilny z posiadaną przez użytkownika diatermią </w:t>
            </w:r>
          </w:p>
        </w:tc>
        <w:tc>
          <w:tcPr>
            <w:tcW w:w="1277" w:type="dxa"/>
          </w:tcPr>
          <w:p w14:paraId="2E9B3816" w14:textId="0828D3A2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13C361B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989368C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FFE7D1D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244FB2" w:rsidRPr="00BE29B5" w14:paraId="1583B4E6" w14:textId="77777777" w:rsidTr="00BE29B5">
        <w:trPr>
          <w:cantSplit/>
        </w:trPr>
        <w:tc>
          <w:tcPr>
            <w:tcW w:w="1137" w:type="dxa"/>
          </w:tcPr>
          <w:p w14:paraId="52134138" w14:textId="77777777" w:rsidR="00244FB2" w:rsidRPr="00BE29B5" w:rsidRDefault="00244FB2" w:rsidP="00244FB2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74809AAB" w14:textId="77777777" w:rsidR="00244FB2" w:rsidRPr="00BE29B5" w:rsidRDefault="00244FB2" w:rsidP="00244FB2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Pojemnik do sterylizacji i przechowywania instrumentów, składający się z:</w:t>
            </w:r>
          </w:p>
          <w:p w14:paraId="04BA769B" w14:textId="2950C225" w:rsidR="00244FB2" w:rsidRPr="00BE29B5" w:rsidRDefault="00244FB2" w:rsidP="00244FB2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tacy drucianej ze składanymi uchwytami, boki z płyty z otworami</w:t>
            </w:r>
          </w:p>
          <w:p w14:paraId="0064BBC1" w14:textId="77777777" w:rsidR="00244FB2" w:rsidRPr="00BE29B5" w:rsidRDefault="00244FB2" w:rsidP="00244FB2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pokrywy tacy drucianej</w:t>
            </w:r>
          </w:p>
          <w:p w14:paraId="33838B5E" w14:textId="77777777" w:rsidR="00244FB2" w:rsidRPr="00BE29B5" w:rsidRDefault="00244FB2" w:rsidP="00244FB2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kołków mocujących, do zastosowania z tacą drucianą, metalowych, op. 12 szt.</w:t>
            </w:r>
          </w:p>
          <w:p w14:paraId="58866E17" w14:textId="491C4C8A" w:rsidR="00244FB2" w:rsidRPr="00BE29B5" w:rsidRDefault="00244FB2" w:rsidP="00244FB2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maty silikonowej, do zastosowania z tacą drucianą</w:t>
            </w:r>
          </w:p>
          <w:p w14:paraId="47B9DD48" w14:textId="383A4185" w:rsidR="00244FB2" w:rsidRPr="00BE29B5" w:rsidRDefault="00244FB2" w:rsidP="00244FB2">
            <w:pPr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- pasków silikonowych do mocowania instrumentów, op. 12 szt.</w:t>
            </w:r>
          </w:p>
        </w:tc>
        <w:tc>
          <w:tcPr>
            <w:tcW w:w="1277" w:type="dxa"/>
          </w:tcPr>
          <w:p w14:paraId="406AE820" w14:textId="4AF1C0DE" w:rsidR="00244FB2" w:rsidRPr="00BE29B5" w:rsidRDefault="00244FB2" w:rsidP="00244FB2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 xml:space="preserve">TAK, </w:t>
            </w:r>
            <w:r w:rsidR="00EB4057" w:rsidRPr="00BE29B5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opisać</w:t>
            </w:r>
          </w:p>
        </w:tc>
        <w:tc>
          <w:tcPr>
            <w:tcW w:w="1558" w:type="dxa"/>
          </w:tcPr>
          <w:p w14:paraId="6057ECB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8210133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537B767" w14:textId="77777777" w:rsidR="00244FB2" w:rsidRPr="00BE29B5" w:rsidRDefault="00244FB2" w:rsidP="00244FB2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346FC723" w14:textId="77777777" w:rsidTr="00BE29B5">
        <w:trPr>
          <w:cantSplit/>
        </w:trPr>
        <w:tc>
          <w:tcPr>
            <w:tcW w:w="10490" w:type="dxa"/>
            <w:gridSpan w:val="6"/>
          </w:tcPr>
          <w:p w14:paraId="03FA4D2F" w14:textId="75C831B1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b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sz w:val="16"/>
                <w:szCs w:val="16"/>
              </w:rPr>
              <w:t>Zestaw z instrumentarium operacyjnym – wszystkie niżej wymienione punkty po 3 szt.</w:t>
            </w:r>
          </w:p>
        </w:tc>
      </w:tr>
      <w:tr w:rsidR="00BE29B5" w:rsidRPr="00BE29B5" w14:paraId="4CE48F22" w14:textId="77777777" w:rsidTr="00BE29B5">
        <w:trPr>
          <w:cantSplit/>
        </w:trPr>
        <w:tc>
          <w:tcPr>
            <w:tcW w:w="1137" w:type="dxa"/>
          </w:tcPr>
          <w:p w14:paraId="6A03C493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D992A13" w14:textId="0F24A876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Redukcja 11 / 5 mm, nasadka na trokar</w:t>
            </w:r>
          </w:p>
        </w:tc>
        <w:tc>
          <w:tcPr>
            <w:tcW w:w="1277" w:type="dxa"/>
          </w:tcPr>
          <w:p w14:paraId="67EFD93E" w14:textId="527B25CE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76DFE2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1BC2E2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44790C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64DDCBAC" w14:textId="77777777" w:rsidTr="00BE29B5">
        <w:trPr>
          <w:cantSplit/>
        </w:trPr>
        <w:tc>
          <w:tcPr>
            <w:tcW w:w="1137" w:type="dxa"/>
          </w:tcPr>
          <w:p w14:paraId="4150F9A4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5A85E856" w14:textId="0C5F7AE8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Uchwyt plastikowy obrotowy, z zapinką,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monopolarny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, z dużą powierzchnią styku w obrębie pierścienia na palec</w:t>
            </w:r>
          </w:p>
        </w:tc>
        <w:tc>
          <w:tcPr>
            <w:tcW w:w="1277" w:type="dxa"/>
          </w:tcPr>
          <w:p w14:paraId="5E2F0A53" w14:textId="06C6A965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DABFF3F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A6BFFB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C3DAB33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2051BCCA" w14:textId="77777777" w:rsidTr="00BE29B5">
        <w:trPr>
          <w:cantSplit/>
        </w:trPr>
        <w:tc>
          <w:tcPr>
            <w:tcW w:w="1137" w:type="dxa"/>
          </w:tcPr>
          <w:p w14:paraId="71AE36E9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37D779D" w14:textId="45FAC70F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Uchwyt plastikowy obrotowy, bez zapinki,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monopolarny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, z dużą powierzchnią styku w obrębie pierścienia na palec </w:t>
            </w:r>
          </w:p>
        </w:tc>
        <w:tc>
          <w:tcPr>
            <w:tcW w:w="1277" w:type="dxa"/>
          </w:tcPr>
          <w:p w14:paraId="3F629C53" w14:textId="0E5D4DAE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513F14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91BCB1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A4B283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26213A00" w14:textId="77777777" w:rsidTr="00BE29B5">
        <w:trPr>
          <w:cantSplit/>
        </w:trPr>
        <w:tc>
          <w:tcPr>
            <w:tcW w:w="1137" w:type="dxa"/>
          </w:tcPr>
          <w:p w14:paraId="7AC454D1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58F6C20C" w14:textId="40B36DCE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Wkład kleszczy preparacyjno chwytających,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mocne,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o długości 13mm, obie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ruchome; kompatybilny z tubusem średnica 5 mm i długość 36cm</w:t>
            </w:r>
          </w:p>
        </w:tc>
        <w:tc>
          <w:tcPr>
            <w:tcW w:w="1277" w:type="dxa"/>
          </w:tcPr>
          <w:p w14:paraId="0D7F2466" w14:textId="2C79B25A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1A40EF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DDEA5CB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18B3FF4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21803C0D" w14:textId="77777777" w:rsidTr="00BE29B5">
        <w:trPr>
          <w:cantSplit/>
        </w:trPr>
        <w:tc>
          <w:tcPr>
            <w:tcW w:w="1137" w:type="dxa"/>
          </w:tcPr>
          <w:p w14:paraId="7628DD90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18C8C338" w14:textId="3E884C21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Wkład kleszczy preparacyjno chwytających typu aligator, obie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ruchome,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o </w:t>
            </w:r>
            <w:proofErr w:type="gram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długości  18</w:t>
            </w:r>
            <w:proofErr w:type="gram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mm; kompatybilny z tubusem średnica 5 mm i długość 36cm</w:t>
            </w:r>
          </w:p>
        </w:tc>
        <w:tc>
          <w:tcPr>
            <w:tcW w:w="1277" w:type="dxa"/>
          </w:tcPr>
          <w:p w14:paraId="68F5F004" w14:textId="53BBEBA1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E05BDE4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D52B801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969F8F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14B5A286" w14:textId="77777777" w:rsidTr="00BE29B5">
        <w:trPr>
          <w:cantSplit/>
        </w:trPr>
        <w:tc>
          <w:tcPr>
            <w:tcW w:w="1137" w:type="dxa"/>
          </w:tcPr>
          <w:p w14:paraId="4F8C73EC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5A47FD39" w14:textId="0DDD7518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Kleszcze typu SAWALHE 3 częściowe - uchwyt metalowy, tubus + wkład roboczy, średnica 10 mm, długość rob. 36 cm</w:t>
            </w:r>
          </w:p>
        </w:tc>
        <w:tc>
          <w:tcPr>
            <w:tcW w:w="1277" w:type="dxa"/>
          </w:tcPr>
          <w:p w14:paraId="16CA6168" w14:textId="6B4B5D85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D07834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44368D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919253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1C745EF2" w14:textId="77777777" w:rsidTr="00BE29B5">
        <w:trPr>
          <w:cantSplit/>
        </w:trPr>
        <w:tc>
          <w:tcPr>
            <w:tcW w:w="1137" w:type="dxa"/>
          </w:tcPr>
          <w:p w14:paraId="676877FE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DD03C44" w14:textId="03E1CACD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Elektroda haczykowa,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monopolarna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kształ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L, rozmiar 5 mm, długość robocza 36 cm, tubus izolowany</w:t>
            </w:r>
          </w:p>
        </w:tc>
        <w:tc>
          <w:tcPr>
            <w:tcW w:w="1277" w:type="dxa"/>
          </w:tcPr>
          <w:p w14:paraId="28A4D33F" w14:textId="454FB5F2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5648E9DB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6406BD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0753B6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66627C7B" w14:textId="77777777" w:rsidTr="00BE29B5">
        <w:trPr>
          <w:cantSplit/>
        </w:trPr>
        <w:tc>
          <w:tcPr>
            <w:tcW w:w="1137" w:type="dxa"/>
          </w:tcPr>
          <w:p w14:paraId="376B27CE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4E2E507" w14:textId="082DCCFA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Rurka ssąco-płucząca, powierzchnia antyodblaskowa, z 2 LUER-Lock, z zaworem dwudrożnym, średnica 5 mm, długość 36 cm</w:t>
            </w:r>
          </w:p>
        </w:tc>
        <w:tc>
          <w:tcPr>
            <w:tcW w:w="1277" w:type="dxa"/>
          </w:tcPr>
          <w:p w14:paraId="2F78F331" w14:textId="1E03DDDB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E167AB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F6F79A1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299EE9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389F41EC" w14:textId="77777777" w:rsidTr="00BE29B5">
        <w:trPr>
          <w:cantSplit/>
        </w:trPr>
        <w:tc>
          <w:tcPr>
            <w:tcW w:w="1137" w:type="dxa"/>
          </w:tcPr>
          <w:p w14:paraId="6B4E56EC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7697D38" w14:textId="601D56A1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Tubus metalowy, izolowany, z przyłączem do przepłukiwania, średnica 5mm, długość 36 cm</w:t>
            </w:r>
          </w:p>
        </w:tc>
        <w:tc>
          <w:tcPr>
            <w:tcW w:w="1277" w:type="dxa"/>
          </w:tcPr>
          <w:p w14:paraId="64F58CF5" w14:textId="1562E55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B2D7503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9EEBE0B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6FD908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67F946FD" w14:textId="77777777" w:rsidTr="00BE29B5">
        <w:trPr>
          <w:cantSplit/>
        </w:trPr>
        <w:tc>
          <w:tcPr>
            <w:tcW w:w="1137" w:type="dxa"/>
          </w:tcPr>
          <w:p w14:paraId="50B0C643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8B2D5C7" w14:textId="60914716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Imadło laparoskopowe,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zakrzywione w lewo, rękojeść pistoletowa, zapinka wyłączana, średnica 5 mm, długość 33 cm</w:t>
            </w:r>
          </w:p>
        </w:tc>
        <w:tc>
          <w:tcPr>
            <w:tcW w:w="1277" w:type="dxa"/>
          </w:tcPr>
          <w:p w14:paraId="6FBFFA2C" w14:textId="0E04F8B9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2ED63B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818504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7CDA9D6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70EB4E78" w14:textId="77777777" w:rsidTr="00BE29B5">
        <w:trPr>
          <w:cantSplit/>
        </w:trPr>
        <w:tc>
          <w:tcPr>
            <w:tcW w:w="1137" w:type="dxa"/>
          </w:tcPr>
          <w:p w14:paraId="6125465A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E08E0DB" w14:textId="406106B6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Imadło laparoskopowe,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bransze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zakrzywione w prawo, rękojeść pistoletowa, zapinka wyłączana, średnica 5 mm, długość 33 cm</w:t>
            </w:r>
          </w:p>
        </w:tc>
        <w:tc>
          <w:tcPr>
            <w:tcW w:w="1277" w:type="dxa"/>
          </w:tcPr>
          <w:p w14:paraId="65A71C8E" w14:textId="6FC69AEF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56FF5C1C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D7D86E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3ADE306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7F8D558A" w14:textId="77777777" w:rsidTr="00BE29B5">
        <w:trPr>
          <w:cantSplit/>
        </w:trPr>
        <w:tc>
          <w:tcPr>
            <w:tcW w:w="1137" w:type="dxa"/>
          </w:tcPr>
          <w:p w14:paraId="0E2E4403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1FF3E8A8" w14:textId="654B4749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Trokar kompletny - średnica Kaniuli 11 mm, długość robocza 10,5 cm - komplet (kaniula gładka, ścięta z przyłączem LUER-Lock i kranikiem do podłączenia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insuflacji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; zawór kaniuli trokara, z klapą otwieraną pod naporem instrumentu i ręcznie przy pomocy dedykowanej dźwigni; gwóźdź piramidalny)</w:t>
            </w:r>
          </w:p>
        </w:tc>
        <w:tc>
          <w:tcPr>
            <w:tcW w:w="1277" w:type="dxa"/>
          </w:tcPr>
          <w:p w14:paraId="6B312608" w14:textId="3132B8D6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578CF92A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63FAEA0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1B1F51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2241B1EE" w14:textId="77777777" w:rsidTr="00BE29B5">
        <w:trPr>
          <w:cantSplit/>
        </w:trPr>
        <w:tc>
          <w:tcPr>
            <w:tcW w:w="1137" w:type="dxa"/>
          </w:tcPr>
          <w:p w14:paraId="488C2658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3A7E140" w14:textId="13FAAD30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Trokar kompletny - średnica kaniuli 6 mm, długość robocza 10,5 cm - komplet (kaniula gładka, ścięta z przyłączem LUER-Lock i kranikiem do podłączenia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insuflacji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; zawór kaniuli trokara, z klapą otwieraną pod naporem instrumentu i ręcznie przy pomocy dedykowanej dźwigni; gwóźdź piramidalny)</w:t>
            </w:r>
          </w:p>
        </w:tc>
        <w:tc>
          <w:tcPr>
            <w:tcW w:w="1277" w:type="dxa"/>
          </w:tcPr>
          <w:p w14:paraId="1A792194" w14:textId="01E9C6E2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409EFA0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C3AA430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0B9C82F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6C2797CC" w14:textId="77777777" w:rsidTr="00BE29B5">
        <w:trPr>
          <w:cantSplit/>
        </w:trPr>
        <w:tc>
          <w:tcPr>
            <w:tcW w:w="1137" w:type="dxa"/>
          </w:tcPr>
          <w:p w14:paraId="1036D687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2D0B80F" w14:textId="24E1694A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Dren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insuflacyjny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silikonowy, nadający się do sterylizacji</w:t>
            </w:r>
            <w:r w:rsidR="00666D1E">
              <w:rPr>
                <w:rFonts w:ascii="Arial Narrow" w:hAnsi="Arial Narrow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Endoflator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50</w:t>
            </w:r>
          </w:p>
        </w:tc>
        <w:tc>
          <w:tcPr>
            <w:tcW w:w="1277" w:type="dxa"/>
          </w:tcPr>
          <w:p w14:paraId="3C31E813" w14:textId="007F771D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1A0E576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48FC16C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9FC391B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36956BF2" w14:textId="77777777" w:rsidTr="00BE29B5">
        <w:trPr>
          <w:cantSplit/>
        </w:trPr>
        <w:tc>
          <w:tcPr>
            <w:tcW w:w="1137" w:type="dxa"/>
          </w:tcPr>
          <w:p w14:paraId="45F768E4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F7FCF5D" w14:textId="3CF44757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Ekstraktor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przezpochwowy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 typu C.C.L., średnica 11 mm, zakończony kulką o średnica 40 mm</w:t>
            </w:r>
          </w:p>
        </w:tc>
        <w:tc>
          <w:tcPr>
            <w:tcW w:w="1277" w:type="dxa"/>
          </w:tcPr>
          <w:p w14:paraId="25430924" w14:textId="3509510E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17C26234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73E1A3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4817C96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0378B631" w14:textId="77777777" w:rsidTr="00BE29B5">
        <w:trPr>
          <w:cantSplit/>
        </w:trPr>
        <w:tc>
          <w:tcPr>
            <w:tcW w:w="1137" w:type="dxa"/>
          </w:tcPr>
          <w:p w14:paraId="1D5AFA82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6490DAA" w14:textId="6C078469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Element pracujący resektoskopu bipolarnego, bierny, wykorzystujący dwubiegunowe elektrody i technikę w pełni bipolarną niewymagającą zaangażowania płaszcza resektoskopu jako części obwodu przepływu prądu HF, wyposażony w zamknięte uchwyty na palce oraz obrotowe mocowanie do płaszcza i optyki</w:t>
            </w:r>
          </w:p>
        </w:tc>
        <w:tc>
          <w:tcPr>
            <w:tcW w:w="1277" w:type="dxa"/>
          </w:tcPr>
          <w:p w14:paraId="7B9E14B0" w14:textId="4177556E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A8C8D49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D151257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C6D984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487DAA24" w14:textId="77777777" w:rsidTr="00BE29B5">
        <w:trPr>
          <w:cantSplit/>
        </w:trPr>
        <w:tc>
          <w:tcPr>
            <w:tcW w:w="1137" w:type="dxa"/>
          </w:tcPr>
          <w:p w14:paraId="48F21EB6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0B910CB4" w14:textId="166D0B92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Element pracujący resektoskopu,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monopolarny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bierny</w:t>
            </w:r>
          </w:p>
        </w:tc>
        <w:tc>
          <w:tcPr>
            <w:tcW w:w="1277" w:type="dxa"/>
          </w:tcPr>
          <w:p w14:paraId="56A10E09" w14:textId="1A15315F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7BA4556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6A6CF3A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0CB7613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34D32C3C" w14:textId="77777777" w:rsidTr="00BE29B5">
        <w:trPr>
          <w:cantSplit/>
        </w:trPr>
        <w:tc>
          <w:tcPr>
            <w:tcW w:w="1137" w:type="dxa"/>
          </w:tcPr>
          <w:p w14:paraId="17F50F02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2F4D70BB" w14:textId="442534C8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Pętla tnąca bipolarna, dwubiegunowa, obydwa bieguny umieszczone na tej samej prowadnicy w części dystalnej, wyposażona w dwa druty prowadzące, jednorazowa, sterylna, opakowanie 10 szt. </w:t>
            </w:r>
          </w:p>
        </w:tc>
        <w:tc>
          <w:tcPr>
            <w:tcW w:w="1277" w:type="dxa"/>
          </w:tcPr>
          <w:p w14:paraId="48EA87D4" w14:textId="3A13C18F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869BE4F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BB6C4E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DAD84F9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2C13817E" w14:textId="77777777" w:rsidTr="00BE29B5">
        <w:trPr>
          <w:cantSplit/>
        </w:trPr>
        <w:tc>
          <w:tcPr>
            <w:tcW w:w="1137" w:type="dxa"/>
          </w:tcPr>
          <w:p w14:paraId="2454C34E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2D54214" w14:textId="7EF698B5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Pętla tnąca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monopolarna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zagięta, 24/26 Fr., 1 drut prowadzący, jednorazowa, sterylna, opakowanie 10 szt.</w:t>
            </w:r>
          </w:p>
        </w:tc>
        <w:tc>
          <w:tcPr>
            <w:tcW w:w="1277" w:type="dxa"/>
          </w:tcPr>
          <w:p w14:paraId="2A54E2B1" w14:textId="22F55FB2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1589699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3A4455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0049D4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1B02B93F" w14:textId="77777777" w:rsidTr="00BE29B5">
        <w:trPr>
          <w:cantSplit/>
        </w:trPr>
        <w:tc>
          <w:tcPr>
            <w:tcW w:w="1137" w:type="dxa"/>
          </w:tcPr>
          <w:p w14:paraId="035B958B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B84B602" w14:textId="7C83F7AA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Tuleja mocująca, gwintowana, do stabilizacji trokarów o średnica 6 mm </w:t>
            </w:r>
          </w:p>
        </w:tc>
        <w:tc>
          <w:tcPr>
            <w:tcW w:w="1277" w:type="dxa"/>
          </w:tcPr>
          <w:p w14:paraId="5D4753A0" w14:textId="3A64F3D9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1460065B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2E093BF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C90D330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1EF1422D" w14:textId="77777777" w:rsidTr="00BE29B5">
        <w:trPr>
          <w:cantSplit/>
        </w:trPr>
        <w:tc>
          <w:tcPr>
            <w:tcW w:w="1137" w:type="dxa"/>
          </w:tcPr>
          <w:p w14:paraId="52897370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7E1E6973" w14:textId="6DC12D51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Wkład nożyczek, ząbkowane ostrza, </w:t>
            </w:r>
            <w:proofErr w:type="spellStart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łyżeczkowaty</w:t>
            </w:r>
            <w:proofErr w:type="spellEnd"/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kształt, ostrza zakrzywione, oba ostrza ruchome, długość ostrzy 20mm; kompatybilny z tubusem średnica 5mm i długość 36cm</w:t>
            </w:r>
          </w:p>
        </w:tc>
        <w:tc>
          <w:tcPr>
            <w:tcW w:w="1277" w:type="dxa"/>
          </w:tcPr>
          <w:p w14:paraId="6FC051D7" w14:textId="4DEBB0E9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010A90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A3252FA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7A6394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5C2C4405" w14:textId="77777777" w:rsidTr="00BE29B5">
        <w:trPr>
          <w:cantSplit/>
        </w:trPr>
        <w:tc>
          <w:tcPr>
            <w:tcW w:w="1137" w:type="dxa"/>
          </w:tcPr>
          <w:p w14:paraId="28846DD9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7B76EBD4" w14:textId="26F4604F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Wkład nożyczek laparoskopowych; ostrza zakrzywione, ząbkowane, 2 ruchome; średnica 5 mm, długość rob. 36 cm</w:t>
            </w:r>
          </w:p>
        </w:tc>
        <w:tc>
          <w:tcPr>
            <w:tcW w:w="1277" w:type="dxa"/>
          </w:tcPr>
          <w:p w14:paraId="1C422798" w14:textId="65EEB5C1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0F5A43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5AA8F1EC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E55C9D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2D5942B9" w14:textId="77777777" w:rsidTr="00BE29B5">
        <w:trPr>
          <w:cantSplit/>
        </w:trPr>
        <w:tc>
          <w:tcPr>
            <w:tcW w:w="1137" w:type="dxa"/>
          </w:tcPr>
          <w:p w14:paraId="293A5FA4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F73D8AA" w14:textId="081F6F20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Uszczelka, biała (60/10), do trokarów 11mm,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autoklawowalna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opakowanie 10 szt.</w:t>
            </w:r>
          </w:p>
        </w:tc>
        <w:tc>
          <w:tcPr>
            <w:tcW w:w="1277" w:type="dxa"/>
          </w:tcPr>
          <w:p w14:paraId="5A4BD38A" w14:textId="11BFA886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29FF308C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DF6356A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96BF315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69F23718" w14:textId="77777777" w:rsidTr="00BE29B5">
        <w:trPr>
          <w:cantSplit/>
        </w:trPr>
        <w:tc>
          <w:tcPr>
            <w:tcW w:w="1137" w:type="dxa"/>
          </w:tcPr>
          <w:p w14:paraId="546181BB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BBACA8F" w14:textId="38F6C97C" w:rsidR="00BE29B5" w:rsidRPr="00BE29B5" w:rsidRDefault="00BE29B5" w:rsidP="00BE29B5">
            <w:pPr>
              <w:spacing w:beforeLines="20" w:before="48" w:afterLines="20" w:after="48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 xml:space="preserve">Uszczelka, biała (50/4), do trokarów 6mm, </w:t>
            </w:r>
            <w:proofErr w:type="spellStart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autoklawowalna</w:t>
            </w:r>
            <w:proofErr w:type="spellEnd"/>
            <w:r w:rsidRPr="00BE29B5">
              <w:rPr>
                <w:rFonts w:ascii="Arial Narrow" w:hAnsi="Arial Narrow" w:cs="Arial"/>
                <w:bCs/>
                <w:sz w:val="16"/>
                <w:szCs w:val="16"/>
              </w:rPr>
              <w:t>, opakowanie 10 szt.</w:t>
            </w:r>
          </w:p>
        </w:tc>
        <w:tc>
          <w:tcPr>
            <w:tcW w:w="1277" w:type="dxa"/>
          </w:tcPr>
          <w:p w14:paraId="07F9B1CF" w14:textId="00B0D661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302ED2"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11270E3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25940C7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516E23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79BE45A2" w14:textId="77777777" w:rsidTr="00BE29B5">
        <w:trPr>
          <w:cantSplit/>
        </w:trPr>
        <w:tc>
          <w:tcPr>
            <w:tcW w:w="10490" w:type="dxa"/>
            <w:gridSpan w:val="6"/>
            <w:shd w:val="clear" w:color="auto" w:fill="D9D9D9" w:themeFill="background1" w:themeFillShade="D9"/>
          </w:tcPr>
          <w:p w14:paraId="2A86357A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b/>
                <w:bCs/>
                <w:color w:val="000000" w:themeColor="text1"/>
                <w:sz w:val="16"/>
                <w:szCs w:val="16"/>
              </w:rPr>
              <w:t>WARUNKI GWARANCJI I SERWISU</w:t>
            </w:r>
          </w:p>
        </w:tc>
      </w:tr>
      <w:tr w:rsidR="00BE29B5" w:rsidRPr="00BE29B5" w14:paraId="3687D311" w14:textId="77777777" w:rsidTr="00BE29B5">
        <w:trPr>
          <w:cantSplit/>
        </w:trPr>
        <w:tc>
          <w:tcPr>
            <w:tcW w:w="1137" w:type="dxa"/>
          </w:tcPr>
          <w:p w14:paraId="13826086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0BBDB426" w14:textId="77777777" w:rsidR="00BE29B5" w:rsidRPr="00BE29B5" w:rsidRDefault="00BE29B5" w:rsidP="00BE29B5">
            <w:pPr>
              <w:pStyle w:val="Gwkaistopka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Okres gwarancji min. 24 miesiące</w:t>
            </w:r>
          </w:p>
        </w:tc>
        <w:tc>
          <w:tcPr>
            <w:tcW w:w="1277" w:type="dxa"/>
          </w:tcPr>
          <w:p w14:paraId="07B4C384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TAK, podać</w:t>
            </w:r>
          </w:p>
        </w:tc>
        <w:tc>
          <w:tcPr>
            <w:tcW w:w="1558" w:type="dxa"/>
          </w:tcPr>
          <w:p w14:paraId="3CBD4AC9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4EAE4D3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2594A66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4305499B" w14:textId="77777777" w:rsidTr="00BE29B5">
        <w:trPr>
          <w:cantSplit/>
        </w:trPr>
        <w:tc>
          <w:tcPr>
            <w:tcW w:w="1137" w:type="dxa"/>
          </w:tcPr>
          <w:p w14:paraId="13B90CDF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3D2F7B63" w14:textId="77777777" w:rsidR="00BE29B5" w:rsidRPr="00BE29B5" w:rsidRDefault="00BE29B5" w:rsidP="00BE29B5">
            <w:pPr>
              <w:pStyle w:val="Gwkaistopka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Gwarancja produkcji części zamiennych minimum 10 lat</w:t>
            </w:r>
          </w:p>
        </w:tc>
        <w:tc>
          <w:tcPr>
            <w:tcW w:w="1277" w:type="dxa"/>
          </w:tcPr>
          <w:p w14:paraId="619D5D87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6D19F8B4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18670A7A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409B22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47DB4ABB" w14:textId="77777777" w:rsidTr="00BE29B5">
        <w:trPr>
          <w:cantSplit/>
        </w:trPr>
        <w:tc>
          <w:tcPr>
            <w:tcW w:w="1137" w:type="dxa"/>
          </w:tcPr>
          <w:p w14:paraId="3CE5904E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DDDE7BD" w14:textId="77777777" w:rsidR="00BE29B5" w:rsidRPr="00BE29B5" w:rsidRDefault="00BE29B5" w:rsidP="00BE29B5">
            <w:pPr>
              <w:pStyle w:val="Gwkaistopka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Oryginalna instrukcji obsługi i użytkowania urządzenia w języku producenta oraz w języku polskim, dostarczone w formie elektronicznej lub w wersji papierowej</w:t>
            </w:r>
          </w:p>
        </w:tc>
        <w:tc>
          <w:tcPr>
            <w:tcW w:w="1277" w:type="dxa"/>
          </w:tcPr>
          <w:p w14:paraId="55100A9C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TAK, podać formę przekazania instrukcji</w:t>
            </w:r>
          </w:p>
        </w:tc>
        <w:tc>
          <w:tcPr>
            <w:tcW w:w="1558" w:type="dxa"/>
          </w:tcPr>
          <w:p w14:paraId="6373F16A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2015B2D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913CE3A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6D371647" w14:textId="77777777" w:rsidTr="00BE29B5">
        <w:trPr>
          <w:cantSplit/>
        </w:trPr>
        <w:tc>
          <w:tcPr>
            <w:tcW w:w="1137" w:type="dxa"/>
          </w:tcPr>
          <w:p w14:paraId="42CEC299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110C392F" w14:textId="77777777" w:rsidR="00BE29B5" w:rsidRPr="00BE29B5" w:rsidRDefault="00BE29B5" w:rsidP="00BE29B5">
            <w:pPr>
              <w:pStyle w:val="Gwkaistopka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Gwarancja liczona od dnia oddania urządzenia do eksploatacji</w:t>
            </w:r>
          </w:p>
        </w:tc>
        <w:tc>
          <w:tcPr>
            <w:tcW w:w="1277" w:type="dxa"/>
          </w:tcPr>
          <w:p w14:paraId="1CFA6C22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4E1326B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FC06C6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40BA14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0A6A1599" w14:textId="77777777" w:rsidTr="00BE29B5">
        <w:trPr>
          <w:cantSplit/>
        </w:trPr>
        <w:tc>
          <w:tcPr>
            <w:tcW w:w="1137" w:type="dxa"/>
          </w:tcPr>
          <w:p w14:paraId="755E9ACD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496591CC" w14:textId="77777777" w:rsidR="00BE29B5" w:rsidRPr="00BE29B5" w:rsidRDefault="00BE29B5" w:rsidP="00BE29B5">
            <w:pPr>
              <w:pStyle w:val="Gwkaistopka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Paszport techniczny (przy dostawie)</w:t>
            </w:r>
          </w:p>
        </w:tc>
        <w:tc>
          <w:tcPr>
            <w:tcW w:w="1277" w:type="dxa"/>
          </w:tcPr>
          <w:p w14:paraId="58972B88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3A6DD3E1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2661F8E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2D542A2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  <w:tr w:rsidR="00BE29B5" w:rsidRPr="00BE29B5" w14:paraId="34370E28" w14:textId="77777777" w:rsidTr="00BE29B5">
        <w:trPr>
          <w:cantSplit/>
        </w:trPr>
        <w:tc>
          <w:tcPr>
            <w:tcW w:w="1137" w:type="dxa"/>
          </w:tcPr>
          <w:p w14:paraId="22CB52C5" w14:textId="77777777" w:rsidR="00BE29B5" w:rsidRPr="00BE29B5" w:rsidRDefault="00BE29B5" w:rsidP="00BE29B5">
            <w:pPr>
              <w:pStyle w:val="Gwkaistopka"/>
              <w:numPr>
                <w:ilvl w:val="0"/>
                <w:numId w:val="4"/>
              </w:num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833" w:type="dxa"/>
            <w:vAlign w:val="center"/>
          </w:tcPr>
          <w:p w14:paraId="6D330E47" w14:textId="77777777" w:rsidR="00BE29B5" w:rsidRPr="00BE29B5" w:rsidRDefault="00BE29B5" w:rsidP="00BE29B5">
            <w:pPr>
              <w:pStyle w:val="Gwkaistopka"/>
              <w:rPr>
                <w:rFonts w:ascii="Arial Narrow" w:hAnsi="Arial Narrow" w:cs="Arial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color w:val="000000"/>
                <w:sz w:val="16"/>
                <w:szCs w:val="16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7" w:type="dxa"/>
          </w:tcPr>
          <w:p w14:paraId="5AB7BB45" w14:textId="77777777" w:rsidR="00BE29B5" w:rsidRPr="00BE29B5" w:rsidRDefault="00BE29B5" w:rsidP="00BE29B5">
            <w:pPr>
              <w:widowControl w:val="0"/>
              <w:jc w:val="center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  <w:r w:rsidRPr="00BE29B5">
              <w:rPr>
                <w:rFonts w:ascii="Arial Narrow" w:hAnsi="Arial Narrow" w:cs="Arial"/>
                <w:sz w:val="16"/>
                <w:szCs w:val="16"/>
              </w:rPr>
              <w:t>TAK</w:t>
            </w:r>
          </w:p>
        </w:tc>
        <w:tc>
          <w:tcPr>
            <w:tcW w:w="1558" w:type="dxa"/>
          </w:tcPr>
          <w:p w14:paraId="55981B1C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4754E13B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E516908" w14:textId="77777777" w:rsidR="00BE29B5" w:rsidRPr="00BE29B5" w:rsidRDefault="00BE29B5" w:rsidP="00BE29B5">
            <w:pPr>
              <w:widowControl w:val="0"/>
              <w:rPr>
                <w:rFonts w:ascii="Arial Narrow" w:hAnsi="Arial Narrow" w:cs="Arial"/>
                <w:color w:val="000000" w:themeColor="text1"/>
                <w:sz w:val="16"/>
                <w:szCs w:val="16"/>
              </w:rPr>
            </w:pPr>
          </w:p>
        </w:tc>
      </w:tr>
    </w:tbl>
    <w:p w14:paraId="5888C547" w14:textId="7191BD27" w:rsidR="004C2D70" w:rsidRPr="00BE29B5" w:rsidRDefault="004C2D70" w:rsidP="001D27FD">
      <w:pPr>
        <w:tabs>
          <w:tab w:val="left" w:pos="2530"/>
        </w:tabs>
        <w:spacing w:before="120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</w:p>
    <w:p w14:paraId="633BA11E" w14:textId="77777777" w:rsidR="00AA149B" w:rsidRPr="00BE29B5" w:rsidRDefault="00106ED5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proofErr w:type="gramStart"/>
      <w:r w:rsidRPr="00BE29B5">
        <w:rPr>
          <w:rFonts w:ascii="Arial Narrow" w:hAnsi="Arial Narrow" w:cs="Arial"/>
          <w:color w:val="000000" w:themeColor="text1"/>
          <w:sz w:val="18"/>
          <w:szCs w:val="18"/>
        </w:rPr>
        <w:lastRenderedPageBreak/>
        <w:t>Producent :</w:t>
      </w:r>
      <w:proofErr w:type="gramEnd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 xml:space="preserve"> ...............................................................  </w:t>
      </w:r>
    </w:p>
    <w:p w14:paraId="01A0D943" w14:textId="77777777" w:rsidR="00AA149B" w:rsidRPr="00BE29B5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Typ aparatu</w:t>
      </w:r>
      <w:proofErr w:type="gramStart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 xml:space="preserve"> :…</w:t>
      </w:r>
      <w:proofErr w:type="gramEnd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>……………………………………</w:t>
      </w:r>
      <w:proofErr w:type="gramStart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>…….</w:t>
      </w:r>
      <w:proofErr w:type="gramEnd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>.</w:t>
      </w:r>
    </w:p>
    <w:p w14:paraId="12BB9F42" w14:textId="77777777" w:rsidR="00AA149B" w:rsidRPr="00BE29B5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Rok produkcji: ………………………………………</w:t>
      </w:r>
      <w:proofErr w:type="gramStart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>…….</w:t>
      </w:r>
      <w:proofErr w:type="gramEnd"/>
      <w:r w:rsidRPr="00BE29B5">
        <w:rPr>
          <w:rFonts w:ascii="Arial Narrow" w:hAnsi="Arial Narrow" w:cs="Arial"/>
          <w:color w:val="000000" w:themeColor="text1"/>
          <w:sz w:val="18"/>
          <w:szCs w:val="18"/>
        </w:rPr>
        <w:t>.</w:t>
      </w:r>
    </w:p>
    <w:p w14:paraId="42D95821" w14:textId="77777777" w:rsidR="00AA149B" w:rsidRPr="00BE29B5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Numer katalogowy: .....................................................................</w:t>
      </w:r>
    </w:p>
    <w:p w14:paraId="2716D553" w14:textId="77777777" w:rsidR="00AA149B" w:rsidRPr="00BE29B5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bCs/>
          <w:color w:val="000000" w:themeColor="text1"/>
          <w:sz w:val="18"/>
          <w:szCs w:val="18"/>
        </w:rPr>
        <w:t>Okres gwarancji wynosi (min. 24 miesiące</w:t>
      </w:r>
      <w:proofErr w:type="gramStart"/>
      <w:r w:rsidRPr="00BE29B5">
        <w:rPr>
          <w:rFonts w:ascii="Arial Narrow" w:hAnsi="Arial Narrow" w:cs="Arial"/>
          <w:bCs/>
          <w:color w:val="000000" w:themeColor="text1"/>
          <w:sz w:val="18"/>
          <w:szCs w:val="18"/>
        </w:rPr>
        <w:t>) :</w:t>
      </w:r>
      <w:proofErr w:type="gramEnd"/>
      <w:r w:rsidRPr="00BE29B5">
        <w:rPr>
          <w:rFonts w:ascii="Arial Narrow" w:hAnsi="Arial Narrow" w:cs="Arial"/>
          <w:bCs/>
          <w:color w:val="000000" w:themeColor="text1"/>
          <w:sz w:val="18"/>
          <w:szCs w:val="18"/>
        </w:rPr>
        <w:t>................ miesiące (słownie: .................................... m-ce) na urządzenia</w:t>
      </w:r>
    </w:p>
    <w:p w14:paraId="32029F87" w14:textId="77777777" w:rsidR="00AA149B" w:rsidRPr="00BE29B5" w:rsidRDefault="00106ED5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bCs/>
          <w:color w:val="000000" w:themeColor="text1"/>
          <w:sz w:val="18"/>
          <w:szCs w:val="18"/>
        </w:rPr>
        <w:t>Oświadczamy, że:</w:t>
      </w:r>
    </w:p>
    <w:p w14:paraId="29AED7BC" w14:textId="77777777" w:rsidR="00AA149B" w:rsidRPr="00BE29B5" w:rsidRDefault="00106ED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oferowany przez nas sprzęt jest nowy, nie był przedmiotem ekspozycji, wystaw itp.;</w:t>
      </w:r>
    </w:p>
    <w:p w14:paraId="33970B08" w14:textId="77777777" w:rsidR="00AA149B" w:rsidRPr="00BE29B5" w:rsidRDefault="00106ED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oferowane przez nas urządzenie jest gotowe do pracy, zawiera wszystkie niezbędne akcesoria, bez dodatkowych zakupów i inwestycji (poza materiałami eksploatacyjnymi)</w:t>
      </w:r>
    </w:p>
    <w:p w14:paraId="448F138A" w14:textId="77777777" w:rsidR="00AA149B" w:rsidRPr="00BE29B5" w:rsidRDefault="00106ED5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zobowiązujemy się do dostarczenia, montażu i uruchomienia sprzętu w miejscu jego przeznaczenia</w:t>
      </w:r>
    </w:p>
    <w:p w14:paraId="3FED629C" w14:textId="77777777" w:rsidR="00AA149B" w:rsidRPr="00BE29B5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zobowiązujemy się do przeszkolenia personelu w obsłudze urządzenia</w:t>
      </w:r>
    </w:p>
    <w:p w14:paraId="10ECCD79" w14:textId="77777777" w:rsidR="00AA149B" w:rsidRPr="00BE29B5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przeglądy techniczne wymagane przez producenta zostaną wykonane w okresie gwarancji na koszt wykonawcy</w:t>
      </w:r>
    </w:p>
    <w:p w14:paraId="6793436B" w14:textId="77777777" w:rsidR="00AA149B" w:rsidRPr="00BE29B5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ostatni przegląd zostanie wykonany w ostatnim miesiącu gwarancji</w:t>
      </w:r>
    </w:p>
    <w:p w14:paraId="178E3D02" w14:textId="77777777" w:rsidR="00AA149B" w:rsidRPr="00BE29B5" w:rsidRDefault="00106ED5">
      <w:pPr>
        <w:numPr>
          <w:ilvl w:val="0"/>
          <w:numId w:val="2"/>
        </w:numPr>
        <w:ind w:hanging="76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inne (jeśli dotyczy): ......................................................................................................................</w:t>
      </w:r>
    </w:p>
    <w:p w14:paraId="46C74719" w14:textId="77777777" w:rsidR="00AA149B" w:rsidRPr="00BE29B5" w:rsidRDefault="00106ED5">
      <w:pPr>
        <w:ind w:left="5664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………………………………………………</w:t>
      </w:r>
    </w:p>
    <w:p w14:paraId="65FF6DF6" w14:textId="77777777" w:rsidR="00AA149B" w:rsidRPr="00BE29B5" w:rsidRDefault="00106ED5">
      <w:pPr>
        <w:ind w:left="5664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BE29B5">
        <w:rPr>
          <w:rFonts w:ascii="Arial Narrow" w:hAnsi="Arial Narrow" w:cs="Arial"/>
          <w:color w:val="000000" w:themeColor="text1"/>
          <w:sz w:val="18"/>
          <w:szCs w:val="18"/>
        </w:rPr>
        <w:t>Data i podpis Wykonawcy</w:t>
      </w:r>
    </w:p>
    <w:p w14:paraId="132A5514" w14:textId="77777777" w:rsidR="00AA149B" w:rsidRPr="00BE29B5" w:rsidRDefault="00AA149B">
      <w:pPr>
        <w:ind w:left="5664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</w:p>
    <w:p w14:paraId="5A0EAA85" w14:textId="77777777" w:rsidR="00AA149B" w:rsidRPr="00BE29B5" w:rsidRDefault="00AA149B">
      <w:pPr>
        <w:pStyle w:val="Akapitzlist"/>
        <w:rPr>
          <w:rFonts w:ascii="Arial Narrow" w:hAnsi="Arial Narrow" w:cs="Arial"/>
          <w:color w:val="FF0000"/>
          <w:sz w:val="18"/>
          <w:szCs w:val="18"/>
        </w:rPr>
      </w:pPr>
    </w:p>
    <w:sectPr w:rsidR="00AA149B" w:rsidRPr="00BE29B5" w:rsidSect="001D27FD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0023" w14:textId="77777777" w:rsidR="00F91D07" w:rsidRDefault="00F91D07">
      <w:r>
        <w:separator/>
      </w:r>
    </w:p>
  </w:endnote>
  <w:endnote w:type="continuationSeparator" w:id="0">
    <w:p w14:paraId="006F8FF8" w14:textId="77777777" w:rsidR="00F91D07" w:rsidRDefault="00F9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MT">
    <w:altName w:val="MS Mincho"/>
    <w:charset w:val="EE"/>
    <w:family w:val="swiss"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29DC" w14:textId="77777777" w:rsidR="00F91D07" w:rsidRDefault="00F91D07">
      <w:r>
        <w:separator/>
      </w:r>
    </w:p>
  </w:footnote>
  <w:footnote w:type="continuationSeparator" w:id="0">
    <w:p w14:paraId="4F716BE0" w14:textId="77777777" w:rsidR="00F91D07" w:rsidRDefault="00F91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0DDA0" w14:textId="77777777" w:rsidR="00AA149B" w:rsidRDefault="00AA149B">
    <w:pPr>
      <w:pStyle w:val="Nagwek"/>
      <w:jc w:val="center"/>
    </w:pPr>
  </w:p>
  <w:p w14:paraId="2C5300F1" w14:textId="77777777" w:rsidR="00AA149B" w:rsidRDefault="00106ED5">
    <w:pPr>
      <w:pStyle w:val="Nagwek"/>
      <w:jc w:val="center"/>
    </w:pPr>
    <w:r>
      <w:rPr>
        <w:noProof/>
      </w:rPr>
      <w:drawing>
        <wp:inline distT="0" distB="0" distL="0" distR="0" wp14:anchorId="177BD29A" wp14:editId="2E931550">
          <wp:extent cx="6013450" cy="601575"/>
          <wp:effectExtent l="0" t="0" r="6350" b="825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30180" cy="6032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F2B3" w14:textId="77777777" w:rsidR="00AA149B" w:rsidRDefault="00AA149B">
    <w:pPr>
      <w:pStyle w:val="Nagwek"/>
      <w:jc w:val="center"/>
    </w:pPr>
  </w:p>
  <w:p w14:paraId="44859897" w14:textId="77777777" w:rsidR="00AA149B" w:rsidRDefault="00106ED5">
    <w:pPr>
      <w:pStyle w:val="Nagwek"/>
      <w:jc w:val="center"/>
    </w:pPr>
    <w:r>
      <w:rPr>
        <w:noProof/>
      </w:rPr>
      <w:drawing>
        <wp:inline distT="0" distB="0" distL="0" distR="0" wp14:anchorId="51E7AB60" wp14:editId="3FA6677A">
          <wp:extent cx="6645910" cy="6648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664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37C2C"/>
    <w:multiLevelType w:val="hybridMultilevel"/>
    <w:tmpl w:val="D5A0050C"/>
    <w:lvl w:ilvl="0" w:tplc="FA26491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30B8"/>
    <w:multiLevelType w:val="multilevel"/>
    <w:tmpl w:val="7AC674C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B13889"/>
    <w:multiLevelType w:val="multilevel"/>
    <w:tmpl w:val="336E4C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36C23C3"/>
    <w:multiLevelType w:val="multilevel"/>
    <w:tmpl w:val="6F1CF266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B2B1949"/>
    <w:multiLevelType w:val="hybridMultilevel"/>
    <w:tmpl w:val="72E8B898"/>
    <w:lvl w:ilvl="0" w:tplc="FA26491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D602D"/>
    <w:multiLevelType w:val="multilevel"/>
    <w:tmpl w:val="B0F432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82625DC"/>
    <w:multiLevelType w:val="multilevel"/>
    <w:tmpl w:val="51CED5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4034D59"/>
    <w:multiLevelType w:val="multilevel"/>
    <w:tmpl w:val="4B6833C4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4517794"/>
    <w:multiLevelType w:val="multilevel"/>
    <w:tmpl w:val="99409E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CEE5E01"/>
    <w:multiLevelType w:val="multilevel"/>
    <w:tmpl w:val="315CED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E6613F"/>
    <w:multiLevelType w:val="multilevel"/>
    <w:tmpl w:val="F32ECF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3B838EF"/>
    <w:multiLevelType w:val="multilevel"/>
    <w:tmpl w:val="DD2A1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603305D"/>
    <w:multiLevelType w:val="multilevel"/>
    <w:tmpl w:val="474A50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680D75"/>
    <w:multiLevelType w:val="multilevel"/>
    <w:tmpl w:val="0AD25B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03083186">
    <w:abstractNumId w:val="7"/>
  </w:num>
  <w:num w:numId="2" w16cid:durableId="1699964367">
    <w:abstractNumId w:val="11"/>
  </w:num>
  <w:num w:numId="3" w16cid:durableId="1595167460">
    <w:abstractNumId w:val="2"/>
  </w:num>
  <w:num w:numId="4" w16cid:durableId="1672835251">
    <w:abstractNumId w:val="10"/>
  </w:num>
  <w:num w:numId="5" w16cid:durableId="519396220">
    <w:abstractNumId w:val="12"/>
  </w:num>
  <w:num w:numId="6" w16cid:durableId="1333605315">
    <w:abstractNumId w:val="3"/>
  </w:num>
  <w:num w:numId="7" w16cid:durableId="1016232095">
    <w:abstractNumId w:val="5"/>
  </w:num>
  <w:num w:numId="8" w16cid:durableId="90784988">
    <w:abstractNumId w:val="9"/>
  </w:num>
  <w:num w:numId="9" w16cid:durableId="1877428478">
    <w:abstractNumId w:val="1"/>
  </w:num>
  <w:num w:numId="10" w16cid:durableId="219176269">
    <w:abstractNumId w:val="13"/>
  </w:num>
  <w:num w:numId="11" w16cid:durableId="465397876">
    <w:abstractNumId w:val="8"/>
  </w:num>
  <w:num w:numId="12" w16cid:durableId="90397526">
    <w:abstractNumId w:val="6"/>
  </w:num>
  <w:num w:numId="13" w16cid:durableId="967509846">
    <w:abstractNumId w:val="0"/>
  </w:num>
  <w:num w:numId="14" w16cid:durableId="1275669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49B"/>
    <w:rsid w:val="00023CC3"/>
    <w:rsid w:val="00076487"/>
    <w:rsid w:val="000D1AA3"/>
    <w:rsid w:val="00106ED5"/>
    <w:rsid w:val="00147CB6"/>
    <w:rsid w:val="0016133D"/>
    <w:rsid w:val="001B6CF8"/>
    <w:rsid w:val="001D27FD"/>
    <w:rsid w:val="001D58E3"/>
    <w:rsid w:val="00223D9D"/>
    <w:rsid w:val="00244FB2"/>
    <w:rsid w:val="00246DFE"/>
    <w:rsid w:val="00263B38"/>
    <w:rsid w:val="0033554C"/>
    <w:rsid w:val="003927C8"/>
    <w:rsid w:val="003B690E"/>
    <w:rsid w:val="003C2277"/>
    <w:rsid w:val="00411E9A"/>
    <w:rsid w:val="004C2D70"/>
    <w:rsid w:val="004C48AE"/>
    <w:rsid w:val="00574A15"/>
    <w:rsid w:val="005865AC"/>
    <w:rsid w:val="006050CA"/>
    <w:rsid w:val="006648A7"/>
    <w:rsid w:val="00666D1E"/>
    <w:rsid w:val="007A007C"/>
    <w:rsid w:val="0083020A"/>
    <w:rsid w:val="00945AED"/>
    <w:rsid w:val="009761B3"/>
    <w:rsid w:val="009D70E1"/>
    <w:rsid w:val="00A02A1A"/>
    <w:rsid w:val="00A5270B"/>
    <w:rsid w:val="00A53A5F"/>
    <w:rsid w:val="00A65C12"/>
    <w:rsid w:val="00AA149B"/>
    <w:rsid w:val="00AC2B10"/>
    <w:rsid w:val="00AC5AE2"/>
    <w:rsid w:val="00AF0BEF"/>
    <w:rsid w:val="00B277D1"/>
    <w:rsid w:val="00BA35B7"/>
    <w:rsid w:val="00BE29B5"/>
    <w:rsid w:val="00C023C0"/>
    <w:rsid w:val="00C46950"/>
    <w:rsid w:val="00C72097"/>
    <w:rsid w:val="00C80B80"/>
    <w:rsid w:val="00D20086"/>
    <w:rsid w:val="00D3476E"/>
    <w:rsid w:val="00D3767B"/>
    <w:rsid w:val="00DE16C4"/>
    <w:rsid w:val="00DF359D"/>
    <w:rsid w:val="00E03EDB"/>
    <w:rsid w:val="00E51827"/>
    <w:rsid w:val="00E6265E"/>
    <w:rsid w:val="00EB4057"/>
    <w:rsid w:val="00F53F40"/>
    <w:rsid w:val="00F91D07"/>
    <w:rsid w:val="00FC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09B64"/>
  <w15:docId w15:val="{B9528967-BA01-4730-81C9-CE81DC5C2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D9F"/>
    <w:rPr>
      <w:rFonts w:cs="Calibri"/>
    </w:rPr>
  </w:style>
  <w:style w:type="paragraph" w:styleId="Nagwek1">
    <w:name w:val="heading 1"/>
    <w:basedOn w:val="Normalny"/>
    <w:link w:val="Nagwek1Znak"/>
    <w:qFormat/>
    <w:rsid w:val="00345A6B"/>
    <w:pPr>
      <w:keepNext/>
      <w:numPr>
        <w:numId w:val="1"/>
      </w:numPr>
      <w:jc w:val="both"/>
      <w:outlineLvl w:val="0"/>
    </w:pPr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070C7"/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070C7"/>
    <w:rPr>
      <w:rFonts w:ascii="Calibri" w:hAnsi="Calibri" w:cs="Calibr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438C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qFormat/>
    <w:rsid w:val="00345A6B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PodtytuZnak">
    <w:name w:val="Podtytuł Znak"/>
    <w:basedOn w:val="Domylnaczcionkaakapitu"/>
    <w:link w:val="Podtytu"/>
    <w:qFormat/>
    <w:rsid w:val="000F0EF0"/>
    <w:rPr>
      <w:rFonts w:eastAsia="Times New Roman"/>
      <w:sz w:val="28"/>
      <w:lang w:eastAsia="zh-CN"/>
    </w:rPr>
  </w:style>
  <w:style w:type="character" w:customStyle="1" w:styleId="PodtytuZnak1">
    <w:name w:val="Podtytuł Znak1"/>
    <w:basedOn w:val="Domylnaczcionkaakapitu"/>
    <w:uiPriority w:val="11"/>
    <w:qFormat/>
    <w:rsid w:val="000F0EF0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4C142D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qFormat/>
    <w:rsid w:val="004C142D"/>
    <w:rPr>
      <w:rFonts w:ascii="Arial" w:eastAsia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3D1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C3D16"/>
    <w:rPr>
      <w:rFonts w:ascii="Calibri" w:hAnsi="Calibri" w:cs="Calibri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C3D16"/>
    <w:rPr>
      <w:rFonts w:ascii="Calibri" w:hAnsi="Calibri" w:cs="Calibri"/>
      <w:b/>
      <w:bCs/>
      <w:sz w:val="20"/>
      <w:szCs w:val="20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070C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4C142D"/>
    <w:pPr>
      <w:widowControl w:val="0"/>
    </w:pPr>
    <w:rPr>
      <w:rFonts w:ascii="Arial" w:eastAsia="Arial" w:hAnsi="Arial" w:cs="Arial"/>
      <w:sz w:val="20"/>
      <w:szCs w:val="20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070C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438C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5A6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odtytu">
    <w:name w:val="Subtitle"/>
    <w:basedOn w:val="Normalny"/>
    <w:link w:val="PodtytuZnak"/>
    <w:qFormat/>
    <w:rsid w:val="000F0EF0"/>
    <w:pPr>
      <w:jc w:val="center"/>
    </w:pPr>
    <w:rPr>
      <w:rFonts w:eastAsia="Times New Roman" w:cstheme="minorBidi"/>
      <w:sz w:val="28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C3D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C3D16"/>
    <w:rPr>
      <w:b/>
      <w:bCs/>
    </w:rPr>
  </w:style>
  <w:style w:type="paragraph" w:customStyle="1" w:styleId="Style10">
    <w:name w:val="Style10"/>
    <w:basedOn w:val="Normalny"/>
    <w:qFormat/>
    <w:rsid w:val="00BC497F"/>
    <w:pPr>
      <w:widowControl w:val="0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table" w:styleId="Tabela-Siatka">
    <w:name w:val="Table Grid"/>
    <w:basedOn w:val="Standardowy"/>
    <w:uiPriority w:val="39"/>
    <w:rsid w:val="0086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1914</Words>
  <Characters>11487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SPSK1 spsk1</dc:creator>
  <dc:description/>
  <cp:lastModifiedBy>SPSK1 spsk1</cp:lastModifiedBy>
  <cp:revision>2</cp:revision>
  <dcterms:created xsi:type="dcterms:W3CDTF">2026-04-24T08:10:00Z</dcterms:created>
  <dcterms:modified xsi:type="dcterms:W3CDTF">2026-04-24T08:10:00Z</dcterms:modified>
  <dc:language/>
</cp:coreProperties>
</file>